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411EF" w14:textId="67CA394B" w:rsidR="00456B98" w:rsidRPr="006A5013" w:rsidRDefault="006A5013" w:rsidP="00E856D5">
      <w:pPr>
        <w:spacing w:after="0" w:line="240" w:lineRule="auto"/>
        <w:rPr>
          <w:rFonts w:ascii="Times New Roman" w:hAnsi="Times New Roman" w:cs="Times New Roman"/>
          <w:i/>
          <w:iCs/>
          <w:sz w:val="24"/>
          <w:szCs w:val="24"/>
          <w:lang w:val="en-US"/>
        </w:rPr>
      </w:pPr>
      <w:r w:rsidRPr="006A5013">
        <w:rPr>
          <w:rFonts w:ascii="Times New Roman" w:hAnsi="Times New Roman" w:cs="Times New Roman"/>
          <w:i/>
          <w:iCs/>
          <w:sz w:val="24"/>
          <w:szCs w:val="24"/>
          <w:lang w:val="en-US"/>
        </w:rPr>
        <w:t>Research Article</w:t>
      </w:r>
    </w:p>
    <w:p w14:paraId="59BC9B24" w14:textId="75EA59E3" w:rsidR="006A5013" w:rsidRPr="006A5013" w:rsidRDefault="006A5013" w:rsidP="00E856D5">
      <w:pPr>
        <w:spacing w:after="0" w:line="240" w:lineRule="auto"/>
        <w:rPr>
          <w:rFonts w:ascii="Times New Roman" w:hAnsi="Times New Roman" w:cs="Times New Roman"/>
          <w:b/>
          <w:bCs/>
          <w:sz w:val="34"/>
          <w:szCs w:val="34"/>
          <w:lang w:val="en-US"/>
        </w:rPr>
      </w:pPr>
      <w:r w:rsidRPr="006A5013">
        <w:rPr>
          <w:rFonts w:ascii="Times New Roman" w:hAnsi="Times New Roman" w:cs="Times New Roman"/>
          <w:b/>
          <w:bCs/>
          <w:sz w:val="34"/>
          <w:szCs w:val="34"/>
          <w:lang w:val="en-US"/>
        </w:rPr>
        <w:t>Research Title; Title Case; Boldface</w:t>
      </w:r>
    </w:p>
    <w:p w14:paraId="12D6B60C" w14:textId="77777777" w:rsidR="009527FD" w:rsidRDefault="009527FD" w:rsidP="00E856D5">
      <w:pPr>
        <w:spacing w:after="0" w:line="240" w:lineRule="auto"/>
        <w:rPr>
          <w:rFonts w:ascii="Times New Roman" w:hAnsi="Times New Roman" w:cs="Times New Roman"/>
          <w:sz w:val="24"/>
          <w:szCs w:val="24"/>
          <w:lang w:val="en-US"/>
        </w:rPr>
      </w:pPr>
    </w:p>
    <w:p w14:paraId="73BEBB5A" w14:textId="3D7028B6" w:rsidR="006A5013" w:rsidRDefault="006A5013" w:rsidP="00E856D5">
      <w:pPr>
        <w:spacing w:after="0" w:line="240" w:lineRule="auto"/>
        <w:rPr>
          <w:rFonts w:ascii="Times New Roman" w:hAnsi="Times New Roman" w:cs="Times New Roman"/>
          <w:sz w:val="24"/>
          <w:szCs w:val="24"/>
          <w:vertAlign w:val="superscript"/>
          <w:lang w:val="en-US"/>
        </w:rPr>
      </w:pPr>
      <w:r>
        <w:rPr>
          <w:rFonts w:ascii="Times New Roman" w:hAnsi="Times New Roman" w:cs="Times New Roman"/>
          <w:sz w:val="24"/>
          <w:szCs w:val="24"/>
          <w:lang w:val="en-US"/>
        </w:rPr>
        <w:t>First Author</w:t>
      </w:r>
      <w:r w:rsidRPr="006A5013">
        <w:rPr>
          <w:rFonts w:ascii="Times New Roman" w:hAnsi="Times New Roman" w:cs="Times New Roman"/>
          <w:sz w:val="24"/>
          <w:szCs w:val="24"/>
          <w:vertAlign w:val="superscript"/>
          <w:lang w:val="en-US"/>
        </w:rPr>
        <w:t>a</w:t>
      </w:r>
      <w:r>
        <w:rPr>
          <w:rFonts w:ascii="Times New Roman" w:hAnsi="Times New Roman" w:cs="Times New Roman"/>
          <w:sz w:val="24"/>
          <w:szCs w:val="24"/>
          <w:lang w:val="en-US"/>
        </w:rPr>
        <w:t>*, Second Author</w:t>
      </w:r>
      <w:r w:rsidRPr="006A5013">
        <w:rPr>
          <w:rFonts w:ascii="Times New Roman" w:hAnsi="Times New Roman" w:cs="Times New Roman"/>
          <w:sz w:val="24"/>
          <w:szCs w:val="24"/>
          <w:vertAlign w:val="superscript"/>
          <w:lang w:val="en-US"/>
        </w:rPr>
        <w:t>b</w:t>
      </w:r>
      <w:r>
        <w:rPr>
          <w:rFonts w:ascii="Times New Roman" w:hAnsi="Times New Roman" w:cs="Times New Roman"/>
          <w:sz w:val="24"/>
          <w:szCs w:val="24"/>
          <w:lang w:val="en-US"/>
        </w:rPr>
        <w:t>, and Third Author</w:t>
      </w:r>
      <w:r w:rsidRPr="006A5013">
        <w:rPr>
          <w:rFonts w:ascii="Times New Roman" w:hAnsi="Times New Roman" w:cs="Times New Roman"/>
          <w:sz w:val="24"/>
          <w:szCs w:val="24"/>
          <w:vertAlign w:val="superscript"/>
          <w:lang w:val="en-US"/>
        </w:rPr>
        <w:t>c</w:t>
      </w:r>
    </w:p>
    <w:p w14:paraId="2F10133C" w14:textId="77777777" w:rsidR="006A5013" w:rsidRDefault="006A5013" w:rsidP="00E856D5">
      <w:pPr>
        <w:spacing w:after="0" w:line="240" w:lineRule="auto"/>
        <w:rPr>
          <w:rFonts w:ascii="Times New Roman" w:hAnsi="Times New Roman" w:cs="Times New Roman"/>
          <w:sz w:val="24"/>
          <w:szCs w:val="24"/>
          <w:lang w:val="en-US"/>
        </w:rPr>
      </w:pPr>
    </w:p>
    <w:p w14:paraId="2EFA8102" w14:textId="130C4B05" w:rsidR="006A5013" w:rsidRDefault="006A5013" w:rsidP="00E856D5">
      <w:pPr>
        <w:spacing w:after="0" w:line="240" w:lineRule="auto"/>
        <w:rPr>
          <w:rFonts w:ascii="Times New Roman" w:hAnsi="Times New Roman" w:cs="Times New Roman"/>
          <w:sz w:val="16"/>
          <w:szCs w:val="16"/>
          <w:lang w:val="en-US"/>
        </w:rPr>
      </w:pPr>
      <w:r w:rsidRPr="006A5013">
        <w:rPr>
          <w:rFonts w:ascii="Times New Roman" w:hAnsi="Times New Roman" w:cs="Times New Roman"/>
          <w:sz w:val="16"/>
          <w:szCs w:val="16"/>
          <w:vertAlign w:val="superscript"/>
          <w:lang w:val="en-US"/>
        </w:rPr>
        <w:t>a</w:t>
      </w:r>
      <w:r>
        <w:rPr>
          <w:rFonts w:ascii="Times New Roman" w:hAnsi="Times New Roman" w:cs="Times New Roman"/>
          <w:sz w:val="16"/>
          <w:szCs w:val="16"/>
          <w:lang w:val="en-US"/>
        </w:rPr>
        <w:t>First affiliation, Address, City, and Postcode, Country</w:t>
      </w:r>
    </w:p>
    <w:p w14:paraId="6D37C037" w14:textId="75263344" w:rsidR="006A5013" w:rsidRDefault="006A5013" w:rsidP="00E856D5">
      <w:pPr>
        <w:spacing w:after="0" w:line="240" w:lineRule="auto"/>
        <w:rPr>
          <w:rFonts w:ascii="Times New Roman" w:hAnsi="Times New Roman" w:cs="Times New Roman"/>
          <w:sz w:val="16"/>
          <w:szCs w:val="16"/>
          <w:lang w:val="en-US"/>
        </w:rPr>
      </w:pPr>
      <w:r w:rsidRPr="006A5013">
        <w:rPr>
          <w:rFonts w:ascii="Times New Roman" w:hAnsi="Times New Roman" w:cs="Times New Roman"/>
          <w:sz w:val="16"/>
          <w:szCs w:val="16"/>
          <w:vertAlign w:val="superscript"/>
          <w:lang w:val="en-US"/>
        </w:rPr>
        <w:t>b</w:t>
      </w:r>
      <w:r>
        <w:rPr>
          <w:rFonts w:ascii="Times New Roman" w:hAnsi="Times New Roman" w:cs="Times New Roman"/>
          <w:sz w:val="16"/>
          <w:szCs w:val="16"/>
          <w:lang w:val="en-US"/>
        </w:rPr>
        <w:t>Second affiliation, Address, City, and Postcode, Country</w:t>
      </w:r>
    </w:p>
    <w:p w14:paraId="1D9245ED" w14:textId="6E3F0072" w:rsidR="006A5013" w:rsidRDefault="006A5013" w:rsidP="00E856D5">
      <w:pPr>
        <w:spacing w:after="0" w:line="240" w:lineRule="auto"/>
        <w:rPr>
          <w:rFonts w:ascii="Times New Roman" w:hAnsi="Times New Roman" w:cs="Times New Roman"/>
          <w:sz w:val="16"/>
          <w:szCs w:val="16"/>
          <w:lang w:val="en-US"/>
        </w:rPr>
      </w:pPr>
      <w:r w:rsidRPr="006A5013">
        <w:rPr>
          <w:rFonts w:ascii="Times New Roman" w:hAnsi="Times New Roman" w:cs="Times New Roman"/>
          <w:sz w:val="16"/>
          <w:szCs w:val="16"/>
          <w:vertAlign w:val="superscript"/>
          <w:lang w:val="en-US"/>
        </w:rPr>
        <w:t>c</w:t>
      </w:r>
      <w:r>
        <w:rPr>
          <w:rFonts w:ascii="Times New Roman" w:hAnsi="Times New Roman" w:cs="Times New Roman"/>
          <w:sz w:val="16"/>
          <w:szCs w:val="16"/>
          <w:lang w:val="en-US"/>
        </w:rPr>
        <w:t>Third affiliation, Address, City, and Postcode, Country</w:t>
      </w:r>
    </w:p>
    <w:p w14:paraId="7D680E6C" w14:textId="509FF859" w:rsidR="006A5013" w:rsidRDefault="006A5013" w:rsidP="00E856D5">
      <w:pPr>
        <w:spacing w:after="0" w:line="240" w:lineRule="auto"/>
        <w:rPr>
          <w:rFonts w:ascii="Times New Roman" w:hAnsi="Times New Roman" w:cs="Times New Roman"/>
          <w:sz w:val="16"/>
          <w:szCs w:val="16"/>
          <w:lang w:val="en-US"/>
        </w:rPr>
      </w:pPr>
      <w:r w:rsidRPr="006A5013">
        <w:rPr>
          <w:rFonts w:ascii="Times New Roman" w:hAnsi="Times New Roman" w:cs="Times New Roman"/>
          <w:b/>
          <w:bCs/>
          <w:sz w:val="16"/>
          <w:szCs w:val="16"/>
          <w:lang w:val="en-US"/>
        </w:rPr>
        <w:t>*Corresponding author:</w:t>
      </w:r>
      <w:r>
        <w:rPr>
          <w:rFonts w:ascii="Times New Roman" w:hAnsi="Times New Roman" w:cs="Times New Roman"/>
          <w:sz w:val="16"/>
          <w:szCs w:val="16"/>
          <w:lang w:val="en-US"/>
        </w:rPr>
        <w:t xml:space="preserve"> email@org.edu.ph</w:t>
      </w:r>
    </w:p>
    <w:p w14:paraId="45491E97" w14:textId="77777777" w:rsidR="006A5013" w:rsidRDefault="006A5013" w:rsidP="00E856D5">
      <w:pPr>
        <w:spacing w:after="0" w:line="240" w:lineRule="auto"/>
        <w:rPr>
          <w:rFonts w:ascii="Times New Roman" w:hAnsi="Times New Roman" w:cs="Times New Roman"/>
          <w:sz w:val="16"/>
          <w:szCs w:val="1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bottom w:w="115" w:type="dxa"/>
        </w:tblCellMar>
        <w:tblLook w:val="04A0" w:firstRow="1" w:lastRow="0" w:firstColumn="1" w:lastColumn="0" w:noHBand="0" w:noVBand="1"/>
      </w:tblPr>
      <w:tblGrid>
        <w:gridCol w:w="2899"/>
        <w:gridCol w:w="6461"/>
      </w:tblGrid>
      <w:tr w:rsidR="006A5013" w14:paraId="53FCFE72" w14:textId="77777777" w:rsidTr="007D724F">
        <w:tc>
          <w:tcPr>
            <w:tcW w:w="2695" w:type="dxa"/>
            <w:shd w:val="clear" w:color="auto" w:fill="D9E2F3" w:themeFill="accent1" w:themeFillTint="33"/>
          </w:tcPr>
          <w:tbl>
            <w:tblPr>
              <w:tblStyle w:val="TableGrid"/>
              <w:tblW w:w="2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3"/>
            </w:tblGrid>
            <w:tr w:rsidR="006A5013" w14:paraId="16C81F44" w14:textId="77777777" w:rsidTr="00706A2B">
              <w:trPr>
                <w:trHeight w:val="206"/>
              </w:trPr>
              <w:tc>
                <w:tcPr>
                  <w:tcW w:w="2683" w:type="dxa"/>
                </w:tcPr>
                <w:p w14:paraId="45D851D5" w14:textId="47DF0D1F" w:rsidR="006A5013" w:rsidRPr="006A5013" w:rsidRDefault="006A5013" w:rsidP="00E856D5">
                  <w:pPr>
                    <w:spacing w:line="276" w:lineRule="auto"/>
                    <w:rPr>
                      <w:rFonts w:ascii="Times New Roman" w:hAnsi="Times New Roman" w:cs="Times New Roman"/>
                      <w:b/>
                    </w:rPr>
                  </w:pPr>
                  <w:r w:rsidRPr="006A5013">
                    <w:rPr>
                      <w:rFonts w:ascii="Times New Roman" w:hAnsi="Times New Roman" w:cs="Times New Roman"/>
                      <w:b/>
                      <w:caps/>
                      <w:spacing w:val="40"/>
                      <w:sz w:val="18"/>
                      <w:szCs w:val="18"/>
                    </w:rPr>
                    <w:t>ARTICLE INFO</w:t>
                  </w:r>
                </w:p>
              </w:tc>
            </w:tr>
            <w:tr w:rsidR="006A5013" w14:paraId="1A48AC82" w14:textId="77777777" w:rsidTr="00706A2B">
              <w:tc>
                <w:tcPr>
                  <w:tcW w:w="2683" w:type="dxa"/>
                </w:tcPr>
                <w:p w14:paraId="37D557A8" w14:textId="5347C1CA" w:rsidR="007D724F" w:rsidRDefault="00000000" w:rsidP="00E856D5">
                  <w:pPr>
                    <w:rPr>
                      <w:rFonts w:ascii="Times New Roman" w:hAnsi="Times New Roman" w:cs="Times New Roman"/>
                      <w:i/>
                      <w:iCs/>
                      <w:sz w:val="16"/>
                      <w:szCs w:val="16"/>
                      <w:lang w:val="en-US"/>
                    </w:rPr>
                  </w:pPr>
                  <w:r>
                    <w:rPr>
                      <w:rFonts w:ascii="Times New Roman" w:hAnsi="Times New Roman" w:cs="Times New Roman"/>
                      <w:i/>
                      <w:iCs/>
                      <w:sz w:val="16"/>
                      <w:szCs w:val="16"/>
                      <w:lang w:val="en-US"/>
                    </w:rPr>
                    <w:pict w14:anchorId="518AC22B">
                      <v:rect id="_x0000_i1156" style="width:0;height:1.5pt" o:hralign="center" o:hrstd="t" o:hr="t" fillcolor="#a0a0a0" stroked="f"/>
                    </w:pict>
                  </w:r>
                </w:p>
                <w:p w14:paraId="40CBF750" w14:textId="05054FDC" w:rsidR="006A5013" w:rsidRPr="006A5013" w:rsidRDefault="006A5013" w:rsidP="00E856D5">
                  <w:pPr>
                    <w:rPr>
                      <w:rFonts w:ascii="Times New Roman" w:hAnsi="Times New Roman" w:cs="Times New Roman"/>
                      <w:i/>
                      <w:iCs/>
                      <w:sz w:val="16"/>
                      <w:szCs w:val="16"/>
                      <w:lang w:val="en-US"/>
                    </w:rPr>
                  </w:pPr>
                  <w:r w:rsidRPr="006A5013">
                    <w:rPr>
                      <w:rFonts w:ascii="Times New Roman" w:hAnsi="Times New Roman" w:cs="Times New Roman"/>
                      <w:i/>
                      <w:iCs/>
                      <w:sz w:val="16"/>
                      <w:szCs w:val="16"/>
                      <w:lang w:val="en-US"/>
                    </w:rPr>
                    <w:t>Article History:</w:t>
                  </w:r>
                </w:p>
                <w:p w14:paraId="1D4501F9" w14:textId="7776360A" w:rsidR="006A5013" w:rsidRDefault="006A5013" w:rsidP="00E856D5">
                  <w:pPr>
                    <w:rPr>
                      <w:rFonts w:ascii="Times New Roman" w:hAnsi="Times New Roman" w:cs="Times New Roman"/>
                      <w:sz w:val="16"/>
                      <w:szCs w:val="16"/>
                      <w:lang w:val="en-US"/>
                    </w:rPr>
                  </w:pPr>
                  <w:r>
                    <w:rPr>
                      <w:rFonts w:ascii="Times New Roman" w:hAnsi="Times New Roman" w:cs="Times New Roman"/>
                      <w:sz w:val="16"/>
                      <w:szCs w:val="16"/>
                      <w:lang w:val="en-US"/>
                    </w:rPr>
                    <w:t>Received:</w:t>
                  </w:r>
                  <w:r w:rsidR="00706A2B">
                    <w:rPr>
                      <w:rFonts w:ascii="Times New Roman" w:hAnsi="Times New Roman" w:cs="Times New Roman"/>
                      <w:sz w:val="16"/>
                      <w:szCs w:val="16"/>
                      <w:lang w:val="en-US"/>
                    </w:rPr>
                    <w:t xml:space="preserve"> xxx xx, 20xx</w:t>
                  </w:r>
                </w:p>
                <w:p w14:paraId="29E3CF36" w14:textId="209445B7" w:rsidR="006A5013" w:rsidRDefault="00706A2B" w:rsidP="00E856D5">
                  <w:pPr>
                    <w:rPr>
                      <w:rFonts w:ascii="Times New Roman" w:hAnsi="Times New Roman" w:cs="Times New Roman"/>
                      <w:sz w:val="16"/>
                      <w:szCs w:val="16"/>
                      <w:lang w:val="en-US"/>
                    </w:rPr>
                  </w:pPr>
                  <w:r>
                    <w:rPr>
                      <w:rFonts w:ascii="Times New Roman" w:hAnsi="Times New Roman" w:cs="Times New Roman"/>
                      <w:sz w:val="16"/>
                      <w:szCs w:val="16"/>
                      <w:lang w:val="en-US"/>
                    </w:rPr>
                    <w:t>1</w:t>
                  </w:r>
                  <w:r w:rsidRPr="00706A2B">
                    <w:rPr>
                      <w:rFonts w:ascii="Times New Roman" w:hAnsi="Times New Roman" w:cs="Times New Roman"/>
                      <w:sz w:val="16"/>
                      <w:szCs w:val="16"/>
                      <w:vertAlign w:val="superscript"/>
                      <w:lang w:val="en-US"/>
                    </w:rPr>
                    <w:t>st</w:t>
                  </w:r>
                  <w:r>
                    <w:rPr>
                      <w:rFonts w:ascii="Times New Roman" w:hAnsi="Times New Roman" w:cs="Times New Roman"/>
                      <w:sz w:val="16"/>
                      <w:szCs w:val="16"/>
                      <w:lang w:val="en-US"/>
                    </w:rPr>
                    <w:t xml:space="preserve"> Review Result: xxx xx, 20xx</w:t>
                  </w:r>
                </w:p>
                <w:p w14:paraId="36B4E75F" w14:textId="386ED730" w:rsidR="006A5013" w:rsidRDefault="00706A2B" w:rsidP="00E856D5">
                  <w:pPr>
                    <w:rPr>
                      <w:rFonts w:ascii="Times New Roman" w:hAnsi="Times New Roman" w:cs="Times New Roman"/>
                      <w:sz w:val="16"/>
                      <w:szCs w:val="16"/>
                      <w:lang w:val="en-US"/>
                    </w:rPr>
                  </w:pPr>
                  <w:r>
                    <w:rPr>
                      <w:rFonts w:ascii="Times New Roman" w:hAnsi="Times New Roman" w:cs="Times New Roman"/>
                      <w:sz w:val="16"/>
                      <w:szCs w:val="16"/>
                      <w:lang w:val="en-US"/>
                    </w:rPr>
                    <w:t>2</w:t>
                  </w:r>
                  <w:r w:rsidRPr="00706A2B">
                    <w:rPr>
                      <w:rFonts w:ascii="Times New Roman" w:hAnsi="Times New Roman" w:cs="Times New Roman"/>
                      <w:sz w:val="16"/>
                      <w:szCs w:val="16"/>
                      <w:vertAlign w:val="superscript"/>
                      <w:lang w:val="en-US"/>
                    </w:rPr>
                    <w:t>nd</w:t>
                  </w:r>
                  <w:r>
                    <w:rPr>
                      <w:rFonts w:ascii="Times New Roman" w:hAnsi="Times New Roman" w:cs="Times New Roman"/>
                      <w:sz w:val="16"/>
                      <w:szCs w:val="16"/>
                      <w:lang w:val="en-US"/>
                    </w:rPr>
                    <w:t xml:space="preserve"> Review Result: xxx xx, 20xx</w:t>
                  </w:r>
                </w:p>
                <w:p w14:paraId="6D1591F1" w14:textId="06D9A8B9" w:rsidR="006A5013" w:rsidRDefault="00706A2B" w:rsidP="00E856D5">
                  <w:pPr>
                    <w:rPr>
                      <w:rFonts w:ascii="Times New Roman" w:hAnsi="Times New Roman" w:cs="Times New Roman"/>
                      <w:sz w:val="16"/>
                      <w:szCs w:val="16"/>
                      <w:lang w:val="en-US"/>
                    </w:rPr>
                  </w:pPr>
                  <w:r>
                    <w:rPr>
                      <w:rFonts w:ascii="Times New Roman" w:hAnsi="Times New Roman" w:cs="Times New Roman"/>
                      <w:sz w:val="16"/>
                      <w:szCs w:val="16"/>
                      <w:lang w:val="en-US"/>
                    </w:rPr>
                    <w:t>Accepted: xxx xx, 20xx</w:t>
                  </w:r>
                </w:p>
                <w:p w14:paraId="166420BD" w14:textId="2DAE68C5" w:rsidR="006A5013" w:rsidRDefault="00000000" w:rsidP="00E856D5">
                  <w:pPr>
                    <w:rPr>
                      <w:rFonts w:ascii="Times New Roman" w:hAnsi="Times New Roman" w:cs="Times New Roman"/>
                      <w:sz w:val="16"/>
                      <w:szCs w:val="16"/>
                      <w:lang w:val="en-US"/>
                    </w:rPr>
                  </w:pPr>
                  <w:r>
                    <w:rPr>
                      <w:rFonts w:ascii="Times New Roman" w:hAnsi="Times New Roman" w:cs="Times New Roman"/>
                      <w:i/>
                      <w:iCs/>
                      <w:sz w:val="16"/>
                      <w:szCs w:val="16"/>
                      <w:lang w:val="en-US"/>
                    </w:rPr>
                    <w:pict w14:anchorId="6C0F9AB1">
                      <v:rect id="_x0000_i1157" style="width:0;height:1.5pt" o:hralign="center" o:hrstd="t" o:hr="t" fillcolor="#a0a0a0" stroked="f"/>
                    </w:pict>
                  </w:r>
                </w:p>
              </w:tc>
            </w:tr>
            <w:tr w:rsidR="006A5013" w14:paraId="5C04FE0F" w14:textId="77777777" w:rsidTr="00706A2B">
              <w:tc>
                <w:tcPr>
                  <w:tcW w:w="2683" w:type="dxa"/>
                </w:tcPr>
                <w:p w14:paraId="37A27106" w14:textId="77777777" w:rsidR="006A5013" w:rsidRPr="007D724F" w:rsidRDefault="006A5013" w:rsidP="00E856D5">
                  <w:pPr>
                    <w:rPr>
                      <w:rFonts w:ascii="Times New Roman" w:hAnsi="Times New Roman" w:cs="Times New Roman"/>
                      <w:i/>
                      <w:iCs/>
                      <w:sz w:val="16"/>
                      <w:szCs w:val="16"/>
                      <w:lang w:val="en-US"/>
                    </w:rPr>
                  </w:pPr>
                  <w:r w:rsidRPr="007D724F">
                    <w:rPr>
                      <w:rFonts w:ascii="Times New Roman" w:hAnsi="Times New Roman" w:cs="Times New Roman"/>
                      <w:i/>
                      <w:iCs/>
                      <w:sz w:val="16"/>
                      <w:szCs w:val="16"/>
                      <w:lang w:val="en-US"/>
                    </w:rPr>
                    <w:t>Keywords:</w:t>
                  </w:r>
                </w:p>
                <w:p w14:paraId="710EB364" w14:textId="1D29B8DB" w:rsidR="006A5013" w:rsidRDefault="006A5013" w:rsidP="00E856D5">
                  <w:pPr>
                    <w:rPr>
                      <w:rFonts w:ascii="Times New Roman" w:hAnsi="Times New Roman" w:cs="Times New Roman"/>
                      <w:sz w:val="16"/>
                      <w:szCs w:val="16"/>
                      <w:lang w:val="en-US"/>
                    </w:rPr>
                  </w:pPr>
                  <w:r>
                    <w:rPr>
                      <w:rFonts w:ascii="Times New Roman" w:hAnsi="Times New Roman" w:cs="Times New Roman"/>
                      <w:sz w:val="16"/>
                      <w:szCs w:val="16"/>
                      <w:lang w:val="en-US"/>
                    </w:rPr>
                    <w:t>Enter keywords or phrases alphabetically, one term per line. Use the IEEE Thesaurus to help you find the best-standardized keywords to fit your article.</w:t>
                  </w:r>
                </w:p>
              </w:tc>
            </w:tr>
          </w:tbl>
          <w:p w14:paraId="401F2039" w14:textId="77777777" w:rsidR="006A5013" w:rsidRDefault="006A5013" w:rsidP="00E856D5">
            <w:pPr>
              <w:rPr>
                <w:rFonts w:ascii="Times New Roman" w:hAnsi="Times New Roman" w:cs="Times New Roman"/>
                <w:sz w:val="16"/>
                <w:szCs w:val="16"/>
                <w:lang w:val="en-US"/>
              </w:rPr>
            </w:pPr>
          </w:p>
        </w:tc>
        <w:tc>
          <w:tcPr>
            <w:tcW w:w="6655" w:type="dxa"/>
            <w:shd w:val="clear" w:color="auto" w:fill="D9E2F3" w:themeFill="accent1" w:themeFillTint="33"/>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5"/>
            </w:tblGrid>
            <w:tr w:rsidR="007D724F" w14:paraId="6FFEB416" w14:textId="77777777" w:rsidTr="007D724F">
              <w:tc>
                <w:tcPr>
                  <w:tcW w:w="6429" w:type="dxa"/>
                </w:tcPr>
                <w:p w14:paraId="28955CB5" w14:textId="77777777" w:rsidR="007D724F" w:rsidRPr="007D724F" w:rsidRDefault="007D724F" w:rsidP="00E856D5">
                  <w:pPr>
                    <w:spacing w:line="276" w:lineRule="auto"/>
                    <w:rPr>
                      <w:rFonts w:ascii="Times New Roman" w:hAnsi="Times New Roman" w:cs="Times New Roman"/>
                      <w:b/>
                      <w:caps/>
                      <w:spacing w:val="40"/>
                      <w:sz w:val="18"/>
                      <w:szCs w:val="18"/>
                    </w:rPr>
                  </w:pPr>
                  <w:r w:rsidRPr="007D724F">
                    <w:rPr>
                      <w:rFonts w:ascii="Times New Roman" w:hAnsi="Times New Roman" w:cs="Times New Roman"/>
                      <w:b/>
                      <w:caps/>
                      <w:spacing w:val="40"/>
                      <w:sz w:val="18"/>
                      <w:szCs w:val="18"/>
                    </w:rPr>
                    <w:t>ABSTRACT</w:t>
                  </w:r>
                </w:p>
                <w:p w14:paraId="519C3088" w14:textId="0454216A" w:rsidR="007D724F" w:rsidRPr="007D724F" w:rsidRDefault="00000000" w:rsidP="00E856D5">
                  <w:pPr>
                    <w:spacing w:line="360" w:lineRule="auto"/>
                    <w:rPr>
                      <w:rFonts w:ascii="Times New Roman" w:hAnsi="Times New Roman" w:cs="Times New Roman"/>
                      <w:b/>
                      <w:caps/>
                      <w:spacing w:val="40"/>
                      <w:sz w:val="16"/>
                      <w:szCs w:val="16"/>
                    </w:rPr>
                  </w:pPr>
                  <w:r>
                    <w:rPr>
                      <w:rFonts w:ascii="Times New Roman" w:hAnsi="Times New Roman" w:cs="Times New Roman"/>
                      <w:i/>
                      <w:iCs/>
                      <w:sz w:val="16"/>
                      <w:szCs w:val="16"/>
                      <w:lang w:val="en-US"/>
                    </w:rPr>
                    <w:pict w14:anchorId="1DD4B5EE">
                      <v:rect id="_x0000_i1158" style="width:0;height:1.5pt" o:hralign="center" o:hrstd="t" o:hr="t" fillcolor="#a0a0a0" stroked="f"/>
                    </w:pict>
                  </w:r>
                </w:p>
              </w:tc>
            </w:tr>
            <w:tr w:rsidR="007D724F" w14:paraId="1A09C3C2" w14:textId="77777777" w:rsidTr="007D724F">
              <w:tc>
                <w:tcPr>
                  <w:tcW w:w="6429" w:type="dxa"/>
                </w:tcPr>
                <w:p w14:paraId="1CAC5370" w14:textId="27D5AD0B" w:rsidR="007D724F" w:rsidRPr="007D724F" w:rsidRDefault="007D724F" w:rsidP="00E856D5">
                  <w:pPr>
                    <w:spacing w:line="259" w:lineRule="auto"/>
                    <w:jc w:val="both"/>
                    <w:rPr>
                      <w:rFonts w:ascii="Times New Roman" w:hAnsi="Times New Roman" w:cs="Times New Roman"/>
                    </w:rPr>
                  </w:pPr>
                  <w:r w:rsidRPr="007D724F">
                    <w:rPr>
                      <w:rFonts w:ascii="Times New Roman" w:hAnsi="Times New Roman" w:cs="Times New Roman"/>
                      <w:sz w:val="20"/>
                      <w:szCs w:val="20"/>
                    </w:rPr>
                    <w:t xml:space="preserve">This document provides a guide for preparing articles for Kabatiran. Titles should be written in uppercase and lowercase letters, not all uppercase. Avoid writing long formulas with subscripts in the title; short formulas that identify the elements are acceptable (e.g., “Nd-Fe-B”). Full names of authors are preferred in the author fields but are not required. Put a space between the authors’ initials. ORCIDs can be provided here as well. In the title, all variables should appear lightface italic; numbers and units will remain bold. Abstracts must be a single paragraph. For an Abstract to be effective when displayed in Kabatiran Online, it must be an accurate, stand-alone reflection of the article’s contents. Do not present mathematical equations, numbered reference citations, or footnotes in the Abstract. The Abstract should contain three or four keywords or phrases to help readers find it. It is important to avoid over-repetition of such phrases, as this can result in a page being rejected by search engines. Ensure that your abstract reads well and is grammatically correct. This abstract should summarize the whole paper and not the conclusions alone. The Abstract must be presented using one paragraph containing 150-250 words only. </w:t>
                  </w:r>
                </w:p>
              </w:tc>
            </w:tr>
            <w:tr w:rsidR="007D724F" w14:paraId="07160516" w14:textId="77777777" w:rsidTr="007D724F">
              <w:tc>
                <w:tcPr>
                  <w:tcW w:w="6429" w:type="dxa"/>
                </w:tcPr>
                <w:p w14:paraId="308F5E00" w14:textId="5A06604D" w:rsidR="007D724F" w:rsidRPr="007D724F" w:rsidRDefault="007D724F" w:rsidP="00E856D5">
                  <w:pPr>
                    <w:spacing w:before="240"/>
                    <w:jc w:val="right"/>
                    <w:rPr>
                      <w:rFonts w:ascii="Times New Roman" w:hAnsi="Times New Roman" w:cs="Times New Roman"/>
                      <w:sz w:val="20"/>
                      <w:szCs w:val="20"/>
                    </w:rPr>
                  </w:pPr>
                  <w:r>
                    <w:rPr>
                      <w:rFonts w:ascii="Times New Roman" w:hAnsi="Times New Roman" w:cs="Times New Roman"/>
                      <w:sz w:val="20"/>
                      <w:szCs w:val="20"/>
                    </w:rPr>
                    <w:t>© 2023 Kabatiran. All rights reserved.</w:t>
                  </w:r>
                </w:p>
              </w:tc>
            </w:tr>
          </w:tbl>
          <w:p w14:paraId="05241317" w14:textId="77777777" w:rsidR="006A5013" w:rsidRDefault="006A5013" w:rsidP="00E856D5">
            <w:pPr>
              <w:rPr>
                <w:rFonts w:ascii="Times New Roman" w:hAnsi="Times New Roman" w:cs="Times New Roman"/>
                <w:sz w:val="16"/>
                <w:szCs w:val="16"/>
                <w:lang w:val="en-US"/>
              </w:rPr>
            </w:pPr>
          </w:p>
        </w:tc>
      </w:tr>
    </w:tbl>
    <w:p w14:paraId="35F0EE62" w14:textId="77777777" w:rsidR="006A5013" w:rsidRDefault="006A5013" w:rsidP="00E856D5">
      <w:pPr>
        <w:spacing w:after="0" w:line="240" w:lineRule="auto"/>
        <w:rPr>
          <w:rFonts w:ascii="Times New Roman" w:hAnsi="Times New Roman" w:cs="Times New Roman"/>
          <w:sz w:val="16"/>
          <w:szCs w:val="16"/>
          <w:lang w:val="en-US"/>
        </w:rPr>
      </w:pPr>
    </w:p>
    <w:p w14:paraId="47547991" w14:textId="77777777" w:rsidR="009527FD" w:rsidRDefault="009527FD" w:rsidP="00E856D5">
      <w:pPr>
        <w:spacing w:after="0" w:line="360" w:lineRule="auto"/>
        <w:rPr>
          <w:rFonts w:ascii="Times New Roman" w:hAnsi="Times New Roman" w:cs="Times New Roman"/>
          <w:b/>
          <w:bCs/>
          <w:lang w:val="en-US"/>
        </w:rPr>
        <w:sectPr w:rsidR="009527FD" w:rsidSect="00B877A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576" w:footer="432" w:gutter="0"/>
          <w:cols w:space="708"/>
          <w:titlePg/>
          <w:docGrid w:linePitch="360"/>
        </w:sectPr>
      </w:pPr>
    </w:p>
    <w:p w14:paraId="2F7EECF9" w14:textId="0FD37116" w:rsidR="007D724F" w:rsidRPr="00DE09CE" w:rsidRDefault="007D724F" w:rsidP="00E856D5">
      <w:pPr>
        <w:pStyle w:val="ListParagraph"/>
        <w:numPr>
          <w:ilvl w:val="0"/>
          <w:numId w:val="7"/>
        </w:numPr>
        <w:spacing w:after="0" w:line="276" w:lineRule="auto"/>
        <w:ind w:left="360"/>
        <w:rPr>
          <w:rFonts w:ascii="Times New Roman" w:hAnsi="Times New Roman" w:cs="Times New Roman"/>
          <w:b/>
          <w:bCs/>
          <w:lang w:val="en-US"/>
        </w:rPr>
      </w:pPr>
      <w:r w:rsidRPr="00DE09CE">
        <w:rPr>
          <w:rFonts w:ascii="Times New Roman" w:hAnsi="Times New Roman" w:cs="Times New Roman"/>
          <w:b/>
          <w:bCs/>
          <w:lang w:val="en-US"/>
        </w:rPr>
        <w:t>Introduction</w:t>
      </w:r>
    </w:p>
    <w:p w14:paraId="004C1267" w14:textId="77777777" w:rsidR="00DE09CE" w:rsidRDefault="007D724F" w:rsidP="00E856D5">
      <w:pPr>
        <w:pStyle w:val="Els-body-text"/>
        <w:spacing w:line="276" w:lineRule="auto"/>
        <w:ind w:firstLine="360"/>
        <w:rPr>
          <w:sz w:val="20"/>
          <w:szCs w:val="20"/>
        </w:rPr>
      </w:pPr>
      <w:r w:rsidRPr="00DE09CE">
        <w:rPr>
          <w:sz w:val="20"/>
          <w:szCs w:val="20"/>
        </w:rPr>
        <w:t xml:space="preserve">This document is a template for Microsoft </w:t>
      </w:r>
      <w:r w:rsidRPr="00DE09CE">
        <w:rPr>
          <w:i/>
          <w:iCs/>
          <w:sz w:val="20"/>
          <w:szCs w:val="20"/>
        </w:rPr>
        <w:t>Word</w:t>
      </w:r>
      <w:r w:rsidRPr="00DE09CE">
        <w:rPr>
          <w:sz w:val="20"/>
          <w:szCs w:val="20"/>
        </w:rPr>
        <w:t>. Other formats, such as LaTeX and Overleaf, have yet to be available. Files must be in MS Word only and should be formatted for direct printing. Figures and tables should be embedded and not supplied separately.</w:t>
      </w:r>
    </w:p>
    <w:p w14:paraId="2DFD501D" w14:textId="77777777" w:rsidR="00DE09CE" w:rsidRDefault="007D724F" w:rsidP="00E856D5">
      <w:pPr>
        <w:pStyle w:val="Els-body-text"/>
        <w:spacing w:line="276" w:lineRule="auto"/>
        <w:ind w:firstLine="360"/>
        <w:rPr>
          <w:sz w:val="20"/>
          <w:szCs w:val="20"/>
        </w:rPr>
      </w:pPr>
      <w:r w:rsidRPr="00DE09CE">
        <w:rPr>
          <w:sz w:val="20"/>
          <w:szCs w:val="20"/>
        </w:rPr>
        <w:t xml:space="preserve">This template guides formatting; your proof and final published version may vary in layout and length to conform to </w:t>
      </w:r>
      <w:r w:rsidRPr="00DE09CE">
        <w:rPr>
          <w:i/>
          <w:iCs/>
          <w:sz w:val="20"/>
          <w:szCs w:val="20"/>
        </w:rPr>
        <w:t>Kabatiran</w:t>
      </w:r>
      <w:r w:rsidRPr="00DE09CE">
        <w:rPr>
          <w:sz w:val="20"/>
          <w:szCs w:val="20"/>
        </w:rPr>
        <w:t xml:space="preserve"> policy and style. Page count is an estimate.</w:t>
      </w:r>
    </w:p>
    <w:p w14:paraId="0D5FE647" w14:textId="77777777" w:rsidR="00DE09CE" w:rsidRDefault="007D724F" w:rsidP="00E856D5">
      <w:pPr>
        <w:pStyle w:val="Els-body-text"/>
        <w:spacing w:line="276" w:lineRule="auto"/>
        <w:ind w:firstLine="360"/>
        <w:rPr>
          <w:sz w:val="20"/>
          <w:szCs w:val="20"/>
        </w:rPr>
      </w:pPr>
      <w:r w:rsidRPr="00DE09CE">
        <w:rPr>
          <w:sz w:val="20"/>
          <w:szCs w:val="20"/>
        </w:rPr>
        <w:t xml:space="preserve">Please ensure you use regular fonts in your documents as much as possible. Unique fonts, such as fonts used in the Far East (Japanese, Chinese, Korean, etc.), may cause problems during processing. To avoid unnecessary errors, you are strongly advised to use the “spellchecker” function of MS Word. Follow this order </w:t>
      </w:r>
      <w:r w:rsidRPr="00DE09CE">
        <w:rPr>
          <w:sz w:val="20"/>
          <w:szCs w:val="20"/>
        </w:rPr>
        <w:t>when typing manuscripts: Title, Authors, Affiliations, Abstract, Keywords, Main Text (including figures and tables), Acknowledgements, and References. Collate acknowledgments in a separate section at the end of the article, and do not include them on the title page or as a footnote.</w:t>
      </w:r>
    </w:p>
    <w:p w14:paraId="2040FB3A" w14:textId="77777777" w:rsidR="00DE09CE" w:rsidRDefault="007D724F" w:rsidP="00E856D5">
      <w:pPr>
        <w:pStyle w:val="Els-body-text"/>
        <w:spacing w:line="276" w:lineRule="auto"/>
        <w:ind w:firstLine="360"/>
        <w:rPr>
          <w:sz w:val="20"/>
          <w:szCs w:val="20"/>
        </w:rPr>
      </w:pPr>
      <w:r w:rsidRPr="00DE09CE">
        <w:rPr>
          <w:sz w:val="20"/>
          <w:szCs w:val="20"/>
        </w:rPr>
        <w:t>In the introduction, the paragraphs continue from here and are only separated by headings, subheadings, images, and formulae. The section headings are arranged by number. The narrative texts are in Roman style and 10pts.</w:t>
      </w:r>
    </w:p>
    <w:p w14:paraId="092D07C3" w14:textId="77777777" w:rsidR="00DE09CE" w:rsidRDefault="007D724F" w:rsidP="00E856D5">
      <w:pPr>
        <w:pStyle w:val="Els-body-text"/>
        <w:spacing w:line="276" w:lineRule="auto"/>
        <w:ind w:firstLine="360"/>
        <w:rPr>
          <w:sz w:val="20"/>
          <w:szCs w:val="20"/>
        </w:rPr>
      </w:pPr>
      <w:r w:rsidRPr="00DE09CE">
        <w:rPr>
          <w:sz w:val="20"/>
          <w:szCs w:val="20"/>
        </w:rPr>
        <w:t xml:space="preserve">Communicate your work clearly in the entire paper. If you are not fully proficient in English, consider using an English language editing service before submitting your article. An expert editing service helps refine the use of English in your article so that you can </w:t>
      </w:r>
      <w:r w:rsidRPr="00DE09CE">
        <w:rPr>
          <w:sz w:val="20"/>
          <w:szCs w:val="20"/>
        </w:rPr>
        <w:lastRenderedPageBreak/>
        <w:t xml:space="preserve">communicate your work more effectively. However, the author pays for the use of an editing service. It does not guarantee acceptance in </w:t>
      </w:r>
      <w:r w:rsidRPr="00DE09CE">
        <w:rPr>
          <w:i/>
          <w:iCs/>
          <w:sz w:val="20"/>
          <w:szCs w:val="20"/>
        </w:rPr>
        <w:t>Kabatiran</w:t>
      </w:r>
      <w:r w:rsidRPr="00DE09CE">
        <w:rPr>
          <w:sz w:val="20"/>
          <w:szCs w:val="20"/>
        </w:rPr>
        <w:t xml:space="preserve">. </w:t>
      </w:r>
    </w:p>
    <w:p w14:paraId="514DDADF" w14:textId="304CB0F2" w:rsidR="00DE09CE" w:rsidRPr="00DE09CE" w:rsidRDefault="007D724F" w:rsidP="00E856D5">
      <w:pPr>
        <w:pStyle w:val="Els-body-text"/>
        <w:spacing w:line="276" w:lineRule="auto"/>
        <w:ind w:firstLine="360"/>
        <w:rPr>
          <w:sz w:val="20"/>
          <w:szCs w:val="20"/>
        </w:rPr>
      </w:pPr>
      <w:r w:rsidRPr="00DE09CE">
        <w:rPr>
          <w:sz w:val="20"/>
          <w:szCs w:val="20"/>
        </w:rPr>
        <w:t xml:space="preserve">The final manuscript must be in English; where possible, the text should be restricted to around 5000 to 10,000 words. </w:t>
      </w:r>
    </w:p>
    <w:p w14:paraId="50964A50" w14:textId="77777777" w:rsidR="00DE09CE" w:rsidRDefault="00DE09CE" w:rsidP="00E856D5">
      <w:pPr>
        <w:pStyle w:val="Els-body-text"/>
        <w:spacing w:line="276" w:lineRule="auto"/>
        <w:ind w:firstLine="0"/>
        <w:rPr>
          <w:sz w:val="22"/>
          <w:szCs w:val="22"/>
        </w:rPr>
      </w:pPr>
    </w:p>
    <w:p w14:paraId="77DF3298" w14:textId="77777777" w:rsidR="00DE09CE" w:rsidRDefault="007D724F" w:rsidP="00E856D5">
      <w:pPr>
        <w:pStyle w:val="Els-body-text"/>
        <w:numPr>
          <w:ilvl w:val="0"/>
          <w:numId w:val="7"/>
        </w:numPr>
        <w:spacing w:line="276" w:lineRule="auto"/>
        <w:ind w:left="360"/>
        <w:rPr>
          <w:b/>
          <w:bCs/>
          <w:sz w:val="22"/>
          <w:szCs w:val="22"/>
        </w:rPr>
      </w:pPr>
      <w:r w:rsidRPr="00DE09CE">
        <w:rPr>
          <w:b/>
          <w:bCs/>
          <w:sz w:val="22"/>
          <w:szCs w:val="22"/>
        </w:rPr>
        <w:t>Content</w:t>
      </w:r>
    </w:p>
    <w:p w14:paraId="38605700" w14:textId="7E78A1E6" w:rsidR="00DE09CE" w:rsidRDefault="007D724F" w:rsidP="00E856D5">
      <w:pPr>
        <w:pStyle w:val="Els-body-text"/>
        <w:spacing w:line="276" w:lineRule="auto"/>
        <w:ind w:firstLine="360"/>
        <w:rPr>
          <w:sz w:val="20"/>
          <w:szCs w:val="20"/>
        </w:rPr>
      </w:pPr>
      <w:r w:rsidRPr="00DE09CE">
        <w:rPr>
          <w:sz w:val="20"/>
          <w:szCs w:val="20"/>
        </w:rPr>
        <w:t xml:space="preserve">Please do not alter the formatting and style layouts in this template document. As indicated in the template, papers should be prepared in two columns format suitable for direct printing onto </w:t>
      </w:r>
      <w:r w:rsidR="00DE09CE">
        <w:rPr>
          <w:sz w:val="20"/>
          <w:szCs w:val="20"/>
        </w:rPr>
        <w:t>8.5x11</w:t>
      </w:r>
      <w:r w:rsidRPr="00DE09CE">
        <w:rPr>
          <w:sz w:val="20"/>
          <w:szCs w:val="20"/>
        </w:rPr>
        <w:t xml:space="preserve"> paper.</w:t>
      </w:r>
    </w:p>
    <w:p w14:paraId="00C2725F" w14:textId="77777777" w:rsidR="00E856D5" w:rsidRPr="00E856D5" w:rsidRDefault="00E856D5" w:rsidP="00E856D5">
      <w:pPr>
        <w:pStyle w:val="Els-body-text"/>
        <w:spacing w:line="276" w:lineRule="auto"/>
        <w:ind w:firstLine="360"/>
        <w:rPr>
          <w:sz w:val="20"/>
          <w:szCs w:val="20"/>
        </w:rPr>
      </w:pPr>
    </w:p>
    <w:p w14:paraId="049A3C83" w14:textId="3C117542" w:rsidR="00DE09CE" w:rsidRPr="00F37F02" w:rsidRDefault="00DE09CE" w:rsidP="00E856D5">
      <w:pPr>
        <w:pStyle w:val="Els-body-text"/>
        <w:numPr>
          <w:ilvl w:val="0"/>
          <w:numId w:val="9"/>
        </w:numPr>
        <w:spacing w:line="276" w:lineRule="auto"/>
        <w:ind w:left="360"/>
        <w:rPr>
          <w:sz w:val="22"/>
          <w:szCs w:val="22"/>
        </w:rPr>
      </w:pPr>
      <w:r w:rsidRPr="00F37F02">
        <w:rPr>
          <w:i/>
          <w:iCs/>
          <w:sz w:val="20"/>
          <w:szCs w:val="20"/>
        </w:rPr>
        <w:t>Header</w:t>
      </w:r>
    </w:p>
    <w:p w14:paraId="45570065" w14:textId="6F7C0A0B" w:rsidR="007D724F" w:rsidRPr="00DE09CE" w:rsidRDefault="007D724F" w:rsidP="00E856D5">
      <w:pPr>
        <w:pStyle w:val="Els-body-text"/>
        <w:spacing w:line="276" w:lineRule="auto"/>
        <w:ind w:firstLine="360"/>
        <w:rPr>
          <w:b/>
          <w:bCs/>
          <w:sz w:val="22"/>
          <w:szCs w:val="22"/>
        </w:rPr>
      </w:pPr>
      <w:r w:rsidRPr="00DE09CE">
        <w:rPr>
          <w:sz w:val="20"/>
          <w:szCs w:val="20"/>
        </w:rPr>
        <w:t xml:space="preserve">The title should capitalize all nouns, pronouns, adjectives, verbs, adverbs, and subordinating conjunctions (e.g., If, Because, That, and Which). Capitalize abbreviations that are otherwise lowercase (i.e., use DC, not dc or Dc) except for unit abbreviations and acronyms. Words that are small caps in the body text should be regular text and use initial caps in the title. Articles (e.g., </w:t>
      </w:r>
      <w:r w:rsidRPr="00DE09CE">
        <w:rPr>
          <w:i/>
          <w:iCs/>
          <w:sz w:val="20"/>
          <w:szCs w:val="20"/>
        </w:rPr>
        <w:t>a, an, the</w:t>
      </w:r>
      <w:r w:rsidRPr="00DE09CE">
        <w:rPr>
          <w:sz w:val="20"/>
          <w:szCs w:val="20"/>
        </w:rPr>
        <w:t xml:space="preserve">), coordinating conjunctions (e.g., </w:t>
      </w:r>
      <w:r w:rsidRPr="00DE09CE">
        <w:rPr>
          <w:i/>
          <w:iCs/>
          <w:sz w:val="20"/>
          <w:szCs w:val="20"/>
        </w:rPr>
        <w:t>and, but, for, or, nor</w:t>
      </w:r>
      <w:r w:rsidRPr="00DE09CE">
        <w:rPr>
          <w:sz w:val="20"/>
          <w:szCs w:val="20"/>
        </w:rPr>
        <w:t xml:space="preserve">), and most short prepositions are lowercase unless they are the first or last word. Prepositions of more than three letters (e.g., </w:t>
      </w:r>
      <w:r w:rsidRPr="00DE09CE">
        <w:rPr>
          <w:i/>
          <w:iCs/>
          <w:sz w:val="20"/>
          <w:szCs w:val="20"/>
        </w:rPr>
        <w:t>Before, From, Through, With, Versus, Among, Under, Between, Without</w:t>
      </w:r>
      <w:r w:rsidRPr="00DE09CE">
        <w:rPr>
          <w:sz w:val="20"/>
          <w:szCs w:val="20"/>
        </w:rPr>
        <w:t>) are capitalized. Detailed equations are discouraged in the titles. Examples:</w:t>
      </w:r>
    </w:p>
    <w:p w14:paraId="35B7079F" w14:textId="77777777" w:rsidR="007D724F" w:rsidRPr="00DE09CE" w:rsidRDefault="007D724F" w:rsidP="00E856D5">
      <w:pPr>
        <w:pStyle w:val="Els-body-text"/>
        <w:spacing w:line="276" w:lineRule="auto"/>
        <w:rPr>
          <w:sz w:val="20"/>
          <w:szCs w:val="20"/>
        </w:rPr>
      </w:pPr>
      <w:r w:rsidRPr="00DE09CE">
        <w:rPr>
          <w:sz w:val="20"/>
          <w:szCs w:val="20"/>
        </w:rPr>
        <w:t xml:space="preserve"> </w:t>
      </w:r>
    </w:p>
    <w:p w14:paraId="49AC2BF0" w14:textId="77777777" w:rsidR="007D724F" w:rsidRPr="00DE09CE" w:rsidRDefault="007D724F" w:rsidP="00E856D5">
      <w:pPr>
        <w:pStyle w:val="Els-body-text"/>
        <w:numPr>
          <w:ilvl w:val="0"/>
          <w:numId w:val="2"/>
        </w:numPr>
        <w:spacing w:line="276" w:lineRule="auto"/>
        <w:ind w:left="360"/>
        <w:rPr>
          <w:sz w:val="20"/>
          <w:szCs w:val="20"/>
        </w:rPr>
      </w:pPr>
      <w:r w:rsidRPr="00DE09CE">
        <w:rPr>
          <w:sz w:val="20"/>
          <w:szCs w:val="20"/>
        </w:rPr>
        <w:t>An Extensive Survey on the Recent Applications of IoT in Rice Farming</w:t>
      </w:r>
    </w:p>
    <w:p w14:paraId="6D1E7379" w14:textId="77777777" w:rsidR="007D724F" w:rsidRPr="00DE09CE" w:rsidRDefault="007D724F" w:rsidP="00E856D5">
      <w:pPr>
        <w:pStyle w:val="Els-body-text"/>
        <w:numPr>
          <w:ilvl w:val="0"/>
          <w:numId w:val="2"/>
        </w:numPr>
        <w:spacing w:line="276" w:lineRule="auto"/>
        <w:ind w:left="360"/>
        <w:rPr>
          <w:sz w:val="20"/>
          <w:szCs w:val="20"/>
        </w:rPr>
      </w:pPr>
      <w:r w:rsidRPr="00DE09CE">
        <w:rPr>
          <w:sz w:val="20"/>
          <w:szCs w:val="20"/>
        </w:rPr>
        <w:t>Precision Policing Through Mobile Crime Reporting and Patrol Tracking: A Case of Sila Police Station</w:t>
      </w:r>
    </w:p>
    <w:p w14:paraId="4440C844" w14:textId="77777777" w:rsidR="007D724F" w:rsidRDefault="007D724F" w:rsidP="00E856D5">
      <w:pPr>
        <w:pStyle w:val="Els-body-text"/>
        <w:numPr>
          <w:ilvl w:val="0"/>
          <w:numId w:val="2"/>
        </w:numPr>
        <w:spacing w:line="276" w:lineRule="auto"/>
        <w:ind w:left="360"/>
        <w:rPr>
          <w:sz w:val="20"/>
          <w:szCs w:val="20"/>
        </w:rPr>
      </w:pPr>
      <w:r w:rsidRPr="00DE09CE">
        <w:rPr>
          <w:sz w:val="20"/>
          <w:szCs w:val="20"/>
        </w:rPr>
        <w:t>Philippine Endemic Tree Seedlings Management System for the City Environment &amp; Natural Resources Office (CENRO) Bago</w:t>
      </w:r>
    </w:p>
    <w:p w14:paraId="0DC0F373" w14:textId="77777777" w:rsidR="00E856D5" w:rsidRPr="00DE09CE" w:rsidRDefault="00E856D5" w:rsidP="00E856D5">
      <w:pPr>
        <w:pStyle w:val="Els-body-text"/>
        <w:spacing w:line="276" w:lineRule="auto"/>
        <w:rPr>
          <w:sz w:val="20"/>
          <w:szCs w:val="20"/>
        </w:rPr>
      </w:pPr>
    </w:p>
    <w:p w14:paraId="044FB458" w14:textId="7C88D169" w:rsidR="007D724F" w:rsidRPr="00DE09CE" w:rsidRDefault="007D724F" w:rsidP="00E856D5">
      <w:pPr>
        <w:pStyle w:val="Els-2ndorder-head"/>
        <w:numPr>
          <w:ilvl w:val="0"/>
          <w:numId w:val="9"/>
        </w:numPr>
        <w:spacing w:before="0" w:after="0" w:line="276" w:lineRule="auto"/>
        <w:ind w:left="360"/>
        <w:rPr>
          <w:sz w:val="20"/>
          <w:szCs w:val="20"/>
        </w:rPr>
      </w:pPr>
      <w:r w:rsidRPr="00DE09CE">
        <w:rPr>
          <w:sz w:val="20"/>
          <w:szCs w:val="20"/>
        </w:rPr>
        <w:t>Byline and Membership Citation</w:t>
      </w:r>
    </w:p>
    <w:p w14:paraId="00C64D11" w14:textId="77777777" w:rsidR="007D724F" w:rsidRPr="00DE09CE" w:rsidRDefault="007D724F" w:rsidP="00E856D5">
      <w:pPr>
        <w:pStyle w:val="Els-body-text"/>
        <w:spacing w:line="276" w:lineRule="auto"/>
        <w:ind w:firstLine="360"/>
        <w:rPr>
          <w:sz w:val="20"/>
          <w:szCs w:val="20"/>
        </w:rPr>
      </w:pPr>
      <w:r w:rsidRPr="00DE09CE">
        <w:rPr>
          <w:sz w:val="20"/>
          <w:szCs w:val="20"/>
        </w:rPr>
        <w:t>Use the complete author’s name and match what is provided in the biography. Nicknames are not allowed in the byline but may be included in the biography, set in parentheses (e.g., “John (Jack) Smith received the B.A. degree…”). Hebrew and secondary surnames may be included in the byline (e.g., “Jack Haddad (Abrams)”), as well as names in native languages. Examples:</w:t>
      </w:r>
    </w:p>
    <w:p w14:paraId="52874863" w14:textId="77777777" w:rsidR="007D724F" w:rsidRPr="00DE09CE" w:rsidRDefault="007D724F" w:rsidP="00E856D5">
      <w:pPr>
        <w:pStyle w:val="Els-body-text"/>
        <w:spacing w:line="276" w:lineRule="auto"/>
        <w:ind w:firstLine="0"/>
        <w:rPr>
          <w:sz w:val="20"/>
          <w:szCs w:val="20"/>
        </w:rPr>
      </w:pPr>
      <w:r w:rsidRPr="00DE09CE">
        <w:rPr>
          <w:sz w:val="20"/>
          <w:szCs w:val="20"/>
        </w:rPr>
        <w:t xml:space="preserve"> </w:t>
      </w:r>
    </w:p>
    <w:p w14:paraId="2AF0D52F" w14:textId="77777777" w:rsidR="007D724F" w:rsidRPr="00DE09CE" w:rsidRDefault="007D724F" w:rsidP="00E856D5">
      <w:pPr>
        <w:pStyle w:val="Els-body-text"/>
        <w:numPr>
          <w:ilvl w:val="0"/>
          <w:numId w:val="3"/>
        </w:numPr>
        <w:spacing w:line="276" w:lineRule="auto"/>
        <w:ind w:left="360"/>
        <w:rPr>
          <w:i/>
          <w:iCs/>
          <w:sz w:val="20"/>
          <w:szCs w:val="20"/>
        </w:rPr>
      </w:pPr>
      <w:r w:rsidRPr="00DE09CE">
        <w:rPr>
          <w:i/>
          <w:iCs/>
          <w:sz w:val="20"/>
          <w:szCs w:val="20"/>
        </w:rPr>
        <w:t>With common affiliation:</w:t>
      </w:r>
    </w:p>
    <w:p w14:paraId="742F3B7F" w14:textId="77777777" w:rsidR="007D724F" w:rsidRPr="00DE09CE" w:rsidRDefault="007D724F" w:rsidP="00E856D5">
      <w:pPr>
        <w:pStyle w:val="Els-body-text"/>
        <w:spacing w:line="276" w:lineRule="auto"/>
        <w:ind w:left="360" w:firstLine="0"/>
        <w:rPr>
          <w:sz w:val="20"/>
          <w:szCs w:val="20"/>
        </w:rPr>
      </w:pPr>
      <w:r w:rsidRPr="00DE09CE">
        <w:rPr>
          <w:sz w:val="20"/>
          <w:szCs w:val="20"/>
        </w:rPr>
        <w:t>Winna F. Bucao</w:t>
      </w:r>
      <w:r w:rsidRPr="00DE09CE">
        <w:rPr>
          <w:sz w:val="20"/>
          <w:szCs w:val="20"/>
          <w:vertAlign w:val="superscript"/>
        </w:rPr>
        <w:t>a</w:t>
      </w:r>
      <w:r w:rsidRPr="00DE09CE">
        <w:rPr>
          <w:sz w:val="20"/>
          <w:szCs w:val="20"/>
        </w:rPr>
        <w:t>*, Arianne O. Gonzales</w:t>
      </w:r>
      <w:r w:rsidRPr="00DE09CE">
        <w:rPr>
          <w:sz w:val="20"/>
          <w:szCs w:val="20"/>
          <w:vertAlign w:val="superscript"/>
        </w:rPr>
        <w:t>a</w:t>
      </w:r>
      <w:r w:rsidRPr="00DE09CE">
        <w:rPr>
          <w:sz w:val="20"/>
          <w:szCs w:val="20"/>
        </w:rPr>
        <w:t>, Carlo M. Poneles</w:t>
      </w:r>
      <w:r w:rsidRPr="00DE09CE">
        <w:rPr>
          <w:sz w:val="20"/>
          <w:szCs w:val="20"/>
          <w:vertAlign w:val="superscript"/>
        </w:rPr>
        <w:t>a</w:t>
      </w:r>
      <w:r w:rsidRPr="00DE09CE">
        <w:rPr>
          <w:sz w:val="20"/>
          <w:szCs w:val="20"/>
        </w:rPr>
        <w:t>, Joanie Marie Z. Jaganap</w:t>
      </w:r>
      <w:r w:rsidRPr="00DE09CE">
        <w:rPr>
          <w:sz w:val="20"/>
          <w:szCs w:val="20"/>
          <w:vertAlign w:val="superscript"/>
        </w:rPr>
        <w:t>a</w:t>
      </w:r>
      <w:r w:rsidRPr="00DE09CE">
        <w:rPr>
          <w:sz w:val="20"/>
          <w:szCs w:val="20"/>
        </w:rPr>
        <w:t>, and Jake Mark M. De Nicolas</w:t>
      </w:r>
      <w:r w:rsidRPr="00DE09CE">
        <w:rPr>
          <w:sz w:val="20"/>
          <w:szCs w:val="20"/>
          <w:vertAlign w:val="superscript"/>
        </w:rPr>
        <w:t>a</w:t>
      </w:r>
    </w:p>
    <w:p w14:paraId="530A65A8" w14:textId="77777777" w:rsidR="007D724F" w:rsidRPr="00DE09CE" w:rsidRDefault="007D724F" w:rsidP="00E856D5">
      <w:pPr>
        <w:pStyle w:val="Els-body-text"/>
        <w:spacing w:line="276" w:lineRule="auto"/>
        <w:ind w:left="360" w:firstLine="0"/>
        <w:rPr>
          <w:sz w:val="20"/>
          <w:szCs w:val="20"/>
        </w:rPr>
      </w:pPr>
      <w:r w:rsidRPr="00DE09CE">
        <w:rPr>
          <w:sz w:val="20"/>
          <w:szCs w:val="20"/>
        </w:rPr>
        <w:t xml:space="preserve"> </w:t>
      </w:r>
    </w:p>
    <w:p w14:paraId="50EAB4DF" w14:textId="77777777" w:rsidR="007D724F" w:rsidRPr="00E856D5" w:rsidRDefault="007D724F" w:rsidP="00E856D5">
      <w:pPr>
        <w:pStyle w:val="Els-body-text"/>
        <w:spacing w:line="276" w:lineRule="auto"/>
        <w:ind w:left="360" w:firstLine="0"/>
        <w:rPr>
          <w:i/>
          <w:iCs/>
          <w:sz w:val="16"/>
          <w:szCs w:val="16"/>
        </w:rPr>
      </w:pPr>
      <w:r w:rsidRPr="00E856D5">
        <w:rPr>
          <w:i/>
          <w:iCs/>
          <w:sz w:val="16"/>
          <w:szCs w:val="16"/>
          <w:vertAlign w:val="superscript"/>
        </w:rPr>
        <w:t>a</w:t>
      </w:r>
      <w:r w:rsidRPr="00E856D5">
        <w:rPr>
          <w:i/>
          <w:iCs/>
          <w:sz w:val="16"/>
          <w:szCs w:val="16"/>
        </w:rPr>
        <w:t>College of Information and Communications Technology, STI West Negros University, Bacolod City, 6100, Philippines</w:t>
      </w:r>
    </w:p>
    <w:p w14:paraId="5729BCDB" w14:textId="77777777" w:rsidR="007D724F" w:rsidRPr="00E856D5" w:rsidRDefault="007D724F" w:rsidP="00E856D5">
      <w:pPr>
        <w:pStyle w:val="Els-body-text"/>
        <w:spacing w:line="276" w:lineRule="auto"/>
        <w:ind w:left="360" w:firstLine="0"/>
        <w:rPr>
          <w:sz w:val="16"/>
          <w:szCs w:val="16"/>
        </w:rPr>
      </w:pPr>
      <w:r w:rsidRPr="00E856D5">
        <w:rPr>
          <w:sz w:val="16"/>
          <w:szCs w:val="16"/>
        </w:rPr>
        <w:t>*</w:t>
      </w:r>
      <w:r w:rsidRPr="00E856D5">
        <w:rPr>
          <w:b/>
          <w:bCs/>
          <w:sz w:val="16"/>
          <w:szCs w:val="16"/>
        </w:rPr>
        <w:t>Corresponding Author:</w:t>
      </w:r>
      <w:r w:rsidRPr="00E856D5">
        <w:rPr>
          <w:sz w:val="16"/>
          <w:szCs w:val="16"/>
        </w:rPr>
        <w:t xml:space="preserve"> winna.bucao@wnu.sti.edu.ph</w:t>
      </w:r>
    </w:p>
    <w:p w14:paraId="773F0256" w14:textId="77777777" w:rsidR="007D724F" w:rsidRPr="00DE09CE" w:rsidRDefault="007D724F" w:rsidP="00E856D5">
      <w:pPr>
        <w:pStyle w:val="Els-body-text"/>
        <w:spacing w:line="276" w:lineRule="auto"/>
        <w:ind w:left="540" w:firstLine="0"/>
        <w:rPr>
          <w:sz w:val="20"/>
          <w:szCs w:val="20"/>
        </w:rPr>
      </w:pPr>
      <w:r w:rsidRPr="00DE09CE">
        <w:rPr>
          <w:sz w:val="20"/>
          <w:szCs w:val="20"/>
        </w:rPr>
        <w:t xml:space="preserve"> </w:t>
      </w:r>
    </w:p>
    <w:p w14:paraId="474982D8" w14:textId="77777777" w:rsidR="007D724F" w:rsidRPr="00DE09CE" w:rsidRDefault="007D724F" w:rsidP="00E856D5">
      <w:pPr>
        <w:pStyle w:val="Els-body-text"/>
        <w:numPr>
          <w:ilvl w:val="0"/>
          <w:numId w:val="3"/>
        </w:numPr>
        <w:spacing w:line="276" w:lineRule="auto"/>
        <w:ind w:left="360"/>
        <w:rPr>
          <w:i/>
          <w:iCs/>
          <w:sz w:val="20"/>
          <w:szCs w:val="20"/>
        </w:rPr>
      </w:pPr>
      <w:r w:rsidRPr="00DE09CE">
        <w:rPr>
          <w:i/>
          <w:iCs/>
          <w:sz w:val="20"/>
          <w:szCs w:val="20"/>
        </w:rPr>
        <w:t>With different affiliations:</w:t>
      </w:r>
    </w:p>
    <w:p w14:paraId="6A2D7DFF" w14:textId="77777777" w:rsidR="007D724F" w:rsidRPr="00DE09CE" w:rsidRDefault="007D724F" w:rsidP="00E856D5">
      <w:pPr>
        <w:pStyle w:val="Els-body-text"/>
        <w:spacing w:line="276" w:lineRule="auto"/>
        <w:ind w:left="360" w:firstLine="0"/>
        <w:rPr>
          <w:sz w:val="20"/>
          <w:szCs w:val="20"/>
        </w:rPr>
      </w:pPr>
      <w:r w:rsidRPr="00DE09CE">
        <w:rPr>
          <w:sz w:val="20"/>
          <w:szCs w:val="20"/>
        </w:rPr>
        <w:t>Melanie M. Reynoso</w:t>
      </w:r>
      <w:r w:rsidRPr="00DE09CE">
        <w:rPr>
          <w:sz w:val="20"/>
          <w:szCs w:val="20"/>
          <w:vertAlign w:val="superscript"/>
        </w:rPr>
        <w:t>a</w:t>
      </w:r>
      <w:r w:rsidRPr="00DE09CE">
        <w:rPr>
          <w:sz w:val="20"/>
          <w:szCs w:val="20"/>
        </w:rPr>
        <w:t>*, El Jireh P. Bibangco</w:t>
      </w:r>
      <w:r w:rsidRPr="00DE09CE">
        <w:rPr>
          <w:sz w:val="20"/>
          <w:szCs w:val="20"/>
          <w:vertAlign w:val="superscript"/>
        </w:rPr>
        <w:t>b</w:t>
      </w:r>
      <w:r w:rsidRPr="00DE09CE">
        <w:rPr>
          <w:sz w:val="20"/>
          <w:szCs w:val="20"/>
        </w:rPr>
        <w:t>, and Crintina E. Dumdumaya</w:t>
      </w:r>
      <w:r w:rsidRPr="00DE09CE">
        <w:rPr>
          <w:sz w:val="20"/>
          <w:szCs w:val="20"/>
          <w:vertAlign w:val="superscript"/>
        </w:rPr>
        <w:t>c</w:t>
      </w:r>
    </w:p>
    <w:p w14:paraId="6E477E32" w14:textId="77777777" w:rsidR="007D724F" w:rsidRPr="00DE09CE" w:rsidRDefault="007D724F" w:rsidP="00E856D5">
      <w:pPr>
        <w:pStyle w:val="Els-body-text"/>
        <w:spacing w:line="276" w:lineRule="auto"/>
        <w:ind w:left="360" w:firstLine="0"/>
        <w:rPr>
          <w:sz w:val="20"/>
          <w:szCs w:val="20"/>
        </w:rPr>
      </w:pPr>
      <w:r w:rsidRPr="00DE09CE">
        <w:rPr>
          <w:sz w:val="20"/>
          <w:szCs w:val="20"/>
        </w:rPr>
        <w:t xml:space="preserve"> </w:t>
      </w:r>
    </w:p>
    <w:p w14:paraId="47C126D8" w14:textId="77777777" w:rsidR="007D724F" w:rsidRPr="00E856D5" w:rsidRDefault="007D724F" w:rsidP="00E856D5">
      <w:pPr>
        <w:pStyle w:val="Els-body-text"/>
        <w:spacing w:line="276" w:lineRule="auto"/>
        <w:ind w:left="360" w:firstLine="0"/>
        <w:rPr>
          <w:i/>
          <w:iCs/>
          <w:sz w:val="16"/>
          <w:szCs w:val="16"/>
        </w:rPr>
      </w:pPr>
      <w:r w:rsidRPr="00E856D5">
        <w:rPr>
          <w:i/>
          <w:iCs/>
          <w:sz w:val="16"/>
          <w:szCs w:val="16"/>
          <w:vertAlign w:val="superscript"/>
        </w:rPr>
        <w:t>a</w:t>
      </w:r>
      <w:r w:rsidRPr="00E856D5">
        <w:rPr>
          <w:i/>
          <w:iCs/>
          <w:sz w:val="16"/>
          <w:szCs w:val="16"/>
        </w:rPr>
        <w:t>College of Computer Studies, Carlos Hilado Memorial State University, Bacolod City, 6100, Philippines</w:t>
      </w:r>
    </w:p>
    <w:p w14:paraId="57FC0ED9" w14:textId="77777777" w:rsidR="007D724F" w:rsidRPr="00E856D5" w:rsidRDefault="007D724F" w:rsidP="00E856D5">
      <w:pPr>
        <w:pStyle w:val="Els-body-text"/>
        <w:spacing w:line="276" w:lineRule="auto"/>
        <w:ind w:left="360" w:firstLine="0"/>
        <w:rPr>
          <w:i/>
          <w:iCs/>
          <w:sz w:val="16"/>
          <w:szCs w:val="16"/>
        </w:rPr>
      </w:pPr>
      <w:r w:rsidRPr="00E856D5">
        <w:rPr>
          <w:i/>
          <w:iCs/>
          <w:sz w:val="16"/>
          <w:szCs w:val="16"/>
          <w:vertAlign w:val="superscript"/>
        </w:rPr>
        <w:t>b</w:t>
      </w:r>
      <w:r w:rsidRPr="00E856D5">
        <w:rPr>
          <w:i/>
          <w:iCs/>
          <w:sz w:val="16"/>
          <w:szCs w:val="16"/>
        </w:rPr>
        <w:t>College of Information and Communications Technology, STI West Negros University, Bacolod City, 6100, Philippines</w:t>
      </w:r>
    </w:p>
    <w:p w14:paraId="7BD287A0" w14:textId="77777777" w:rsidR="007D724F" w:rsidRPr="00E856D5" w:rsidRDefault="007D724F" w:rsidP="00E856D5">
      <w:pPr>
        <w:pStyle w:val="Els-body-text"/>
        <w:spacing w:line="276" w:lineRule="auto"/>
        <w:ind w:left="360" w:firstLine="0"/>
        <w:rPr>
          <w:b/>
          <w:bCs/>
          <w:i/>
          <w:iCs/>
          <w:sz w:val="16"/>
          <w:szCs w:val="16"/>
        </w:rPr>
      </w:pPr>
      <w:r w:rsidRPr="00E856D5">
        <w:rPr>
          <w:i/>
          <w:iCs/>
          <w:sz w:val="16"/>
          <w:szCs w:val="16"/>
          <w:vertAlign w:val="superscript"/>
        </w:rPr>
        <w:t>c</w:t>
      </w:r>
      <w:r w:rsidRPr="00E856D5">
        <w:rPr>
          <w:i/>
          <w:iCs/>
          <w:sz w:val="16"/>
          <w:szCs w:val="16"/>
        </w:rPr>
        <w:t>College of Information and Computing, University of Southeastern Philippines, Davao City, Philippines</w:t>
      </w:r>
    </w:p>
    <w:p w14:paraId="56A9FB70" w14:textId="77777777" w:rsidR="007D724F" w:rsidRPr="00E856D5" w:rsidRDefault="007D724F" w:rsidP="00E856D5">
      <w:pPr>
        <w:pStyle w:val="Els-body-text"/>
        <w:spacing w:line="276" w:lineRule="auto"/>
        <w:ind w:left="360" w:firstLine="0"/>
        <w:rPr>
          <w:b/>
          <w:bCs/>
          <w:i/>
          <w:iCs/>
          <w:sz w:val="16"/>
          <w:szCs w:val="16"/>
        </w:rPr>
      </w:pPr>
      <w:r w:rsidRPr="00E856D5">
        <w:rPr>
          <w:b/>
          <w:bCs/>
          <w:sz w:val="16"/>
          <w:szCs w:val="16"/>
        </w:rPr>
        <w:t xml:space="preserve">*Corresponding Author: </w:t>
      </w:r>
      <w:r w:rsidRPr="00E856D5">
        <w:rPr>
          <w:sz w:val="16"/>
          <w:szCs w:val="16"/>
        </w:rPr>
        <w:t>melanie.reynoso@chmsu.edu.ph</w:t>
      </w:r>
    </w:p>
    <w:p w14:paraId="06239F7C" w14:textId="77777777" w:rsidR="00E856D5" w:rsidRDefault="00E856D5" w:rsidP="00E856D5">
      <w:pPr>
        <w:pStyle w:val="Els-2ndorder-head"/>
        <w:spacing w:before="0" w:after="0" w:line="276" w:lineRule="auto"/>
        <w:ind w:left="0"/>
        <w:rPr>
          <w:sz w:val="20"/>
          <w:szCs w:val="20"/>
        </w:rPr>
      </w:pPr>
    </w:p>
    <w:p w14:paraId="521FCA55" w14:textId="5430131D" w:rsidR="007D724F" w:rsidRPr="00DE09CE" w:rsidRDefault="007D724F" w:rsidP="00E856D5">
      <w:pPr>
        <w:pStyle w:val="Els-2ndorder-head"/>
        <w:numPr>
          <w:ilvl w:val="0"/>
          <w:numId w:val="9"/>
        </w:numPr>
        <w:spacing w:before="0" w:after="0" w:line="276" w:lineRule="auto"/>
        <w:ind w:left="360"/>
        <w:rPr>
          <w:sz w:val="20"/>
          <w:szCs w:val="20"/>
        </w:rPr>
      </w:pPr>
      <w:r w:rsidRPr="00DE09CE">
        <w:rPr>
          <w:sz w:val="20"/>
          <w:szCs w:val="20"/>
        </w:rPr>
        <w:t>Bulleted List</w:t>
      </w:r>
    </w:p>
    <w:p w14:paraId="28A20622" w14:textId="77777777" w:rsidR="007D724F" w:rsidRPr="00DE09CE" w:rsidRDefault="007D724F" w:rsidP="00E856D5">
      <w:pPr>
        <w:pStyle w:val="Els-body-text"/>
        <w:spacing w:line="276" w:lineRule="auto"/>
        <w:ind w:firstLine="360"/>
        <w:rPr>
          <w:sz w:val="20"/>
          <w:szCs w:val="20"/>
        </w:rPr>
      </w:pPr>
      <w:r w:rsidRPr="00DE09CE">
        <w:rPr>
          <w:sz w:val="20"/>
          <w:szCs w:val="20"/>
        </w:rPr>
        <w:t>Every paragraph should contain at least three (3) sentences to ensure value for the readers. However, avoid adding filler sentences, which undermines the quality of the content. Bulleted lists may be included and should look like this:</w:t>
      </w:r>
    </w:p>
    <w:p w14:paraId="6AD2055D" w14:textId="77777777" w:rsidR="007D724F" w:rsidRPr="00DE09CE" w:rsidRDefault="007D724F" w:rsidP="00E856D5">
      <w:pPr>
        <w:pStyle w:val="Els-body-text"/>
        <w:spacing w:line="276" w:lineRule="auto"/>
        <w:rPr>
          <w:sz w:val="20"/>
          <w:szCs w:val="20"/>
        </w:rPr>
      </w:pPr>
      <w:r w:rsidRPr="00DE09CE">
        <w:rPr>
          <w:sz w:val="20"/>
          <w:szCs w:val="20"/>
        </w:rPr>
        <w:t xml:space="preserve"> </w:t>
      </w:r>
    </w:p>
    <w:p w14:paraId="1624B7C6" w14:textId="77777777" w:rsidR="007D724F" w:rsidRPr="00DE09CE" w:rsidRDefault="007D724F" w:rsidP="00E856D5">
      <w:pPr>
        <w:pStyle w:val="Els-body-text"/>
        <w:numPr>
          <w:ilvl w:val="0"/>
          <w:numId w:val="4"/>
        </w:numPr>
        <w:spacing w:line="276" w:lineRule="auto"/>
        <w:ind w:left="360"/>
        <w:rPr>
          <w:sz w:val="20"/>
          <w:szCs w:val="20"/>
        </w:rPr>
      </w:pPr>
      <w:r w:rsidRPr="00DE09CE">
        <w:rPr>
          <w:sz w:val="20"/>
          <w:szCs w:val="20"/>
        </w:rPr>
        <w:t xml:space="preserve">The bullets should align with the indention of the previous paragraph. A space should be added between the previous text and the first element of the bulleted list. </w:t>
      </w:r>
    </w:p>
    <w:p w14:paraId="7955A2C9" w14:textId="77777777" w:rsidR="00E856D5" w:rsidRDefault="007D724F" w:rsidP="00E856D5">
      <w:pPr>
        <w:pStyle w:val="Els-body-text"/>
        <w:numPr>
          <w:ilvl w:val="0"/>
          <w:numId w:val="4"/>
        </w:numPr>
        <w:spacing w:line="276" w:lineRule="auto"/>
        <w:ind w:left="360"/>
        <w:rPr>
          <w:sz w:val="20"/>
          <w:szCs w:val="20"/>
        </w:rPr>
      </w:pPr>
      <w:r w:rsidRPr="00DE09CE">
        <w:rPr>
          <w:sz w:val="20"/>
          <w:szCs w:val="20"/>
        </w:rPr>
        <w:t>Another space should follow the last item.</w:t>
      </w:r>
    </w:p>
    <w:p w14:paraId="3E09F2AF" w14:textId="77777777" w:rsidR="00E856D5" w:rsidRDefault="00E856D5" w:rsidP="00E856D5">
      <w:pPr>
        <w:pStyle w:val="Els-body-text"/>
        <w:spacing w:line="276" w:lineRule="auto"/>
        <w:ind w:firstLine="0"/>
        <w:rPr>
          <w:sz w:val="20"/>
          <w:szCs w:val="20"/>
        </w:rPr>
      </w:pPr>
    </w:p>
    <w:p w14:paraId="4D18FBF7" w14:textId="6AC5B6FD" w:rsidR="007D724F" w:rsidRPr="00E856D5" w:rsidRDefault="007D724F" w:rsidP="00E856D5">
      <w:pPr>
        <w:pStyle w:val="Els-body-text"/>
        <w:numPr>
          <w:ilvl w:val="0"/>
          <w:numId w:val="9"/>
        </w:numPr>
        <w:spacing w:line="276" w:lineRule="auto"/>
        <w:ind w:left="360"/>
        <w:rPr>
          <w:i/>
          <w:iCs/>
          <w:sz w:val="20"/>
          <w:szCs w:val="20"/>
        </w:rPr>
      </w:pPr>
      <w:r w:rsidRPr="00E856D5">
        <w:rPr>
          <w:i/>
          <w:iCs/>
          <w:sz w:val="20"/>
          <w:szCs w:val="20"/>
        </w:rPr>
        <w:t>Tables</w:t>
      </w:r>
    </w:p>
    <w:p w14:paraId="52871F9A" w14:textId="77777777" w:rsidR="007D724F" w:rsidRPr="00DE09CE" w:rsidRDefault="007D724F" w:rsidP="00E856D5">
      <w:pPr>
        <w:pStyle w:val="Els-body-text"/>
        <w:spacing w:line="276" w:lineRule="auto"/>
        <w:ind w:firstLine="360"/>
        <w:rPr>
          <w:sz w:val="20"/>
          <w:szCs w:val="20"/>
        </w:rPr>
      </w:pPr>
      <w:r w:rsidRPr="00DE09CE">
        <w:rPr>
          <w:sz w:val="20"/>
          <w:szCs w:val="20"/>
        </w:rPr>
        <w:t>All tables should be numbers with Arabic numerals (style = bold, 8pts). Every table should have a caption (style = Roman). Headings should be placed above the tables, left justified, and ends with a period. Only horizontal lines should be used within a table to distinguish the column headings from the body of the table and immediately above and below the table. Tables must be embedded into the text and not supplied separately. Below is an example:</w:t>
      </w:r>
    </w:p>
    <w:p w14:paraId="24D42DDD" w14:textId="77777777" w:rsidR="007D724F" w:rsidRPr="00DE09CE" w:rsidRDefault="007D724F" w:rsidP="00E856D5">
      <w:pPr>
        <w:pStyle w:val="Els-body-text"/>
        <w:spacing w:line="276" w:lineRule="auto"/>
        <w:ind w:firstLine="0"/>
        <w:rPr>
          <w:sz w:val="20"/>
          <w:szCs w:val="20"/>
        </w:rPr>
      </w:pPr>
      <w:r w:rsidRPr="00DE09CE">
        <w:rPr>
          <w:sz w:val="20"/>
          <w:szCs w:val="20"/>
        </w:rPr>
        <w:t xml:space="preserve"> </w:t>
      </w:r>
    </w:p>
    <w:p w14:paraId="7AF045BB" w14:textId="77777777" w:rsidR="007D724F" w:rsidRPr="00DE09CE" w:rsidRDefault="007D724F" w:rsidP="00E856D5">
      <w:pPr>
        <w:pStyle w:val="Els-body-text"/>
        <w:spacing w:line="276" w:lineRule="auto"/>
        <w:ind w:firstLine="0"/>
        <w:rPr>
          <w:sz w:val="20"/>
          <w:szCs w:val="20"/>
        </w:rPr>
      </w:pPr>
      <w:r w:rsidRPr="00DE09CE">
        <w:rPr>
          <w:sz w:val="20"/>
          <w:szCs w:val="20"/>
        </w:rPr>
        <w:t xml:space="preserve">  </w:t>
      </w:r>
      <w:r w:rsidRPr="00DE09CE">
        <w:rPr>
          <w:b/>
          <w:bCs/>
          <w:sz w:val="20"/>
          <w:szCs w:val="20"/>
        </w:rPr>
        <w:t>Table 1.</w:t>
      </w:r>
      <w:r w:rsidRPr="00DE09CE">
        <w:rPr>
          <w:sz w:val="20"/>
          <w:szCs w:val="20"/>
        </w:rPr>
        <w:t xml:space="preserve"> An example of a table.</w:t>
      </w:r>
    </w:p>
    <w:tbl>
      <w:tblPr>
        <w:tblW w:w="4738" w:type="dxa"/>
        <w:jc w:val="center"/>
        <w:tblLook w:val="04A0" w:firstRow="1" w:lastRow="0" w:firstColumn="1" w:lastColumn="0" w:noHBand="0" w:noVBand="1"/>
      </w:tblPr>
      <w:tblGrid>
        <w:gridCol w:w="2461"/>
        <w:gridCol w:w="1158"/>
        <w:gridCol w:w="1119"/>
      </w:tblGrid>
      <w:tr w:rsidR="007D724F" w:rsidRPr="00DE09CE" w14:paraId="503A3D76" w14:textId="77777777" w:rsidTr="007D724F">
        <w:trPr>
          <w:jc w:val="center"/>
        </w:trPr>
        <w:tc>
          <w:tcPr>
            <w:tcW w:w="2461" w:type="dxa"/>
            <w:tcBorders>
              <w:top w:val="single" w:sz="4" w:space="0" w:color="auto"/>
              <w:left w:val="nil"/>
              <w:bottom w:val="single" w:sz="4" w:space="0" w:color="auto"/>
              <w:right w:val="nil"/>
            </w:tcBorders>
            <w:hideMark/>
          </w:tcPr>
          <w:p w14:paraId="6EB01DF4"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An example of a column heading</w:t>
            </w:r>
          </w:p>
        </w:tc>
        <w:tc>
          <w:tcPr>
            <w:tcW w:w="1158" w:type="dxa"/>
            <w:tcBorders>
              <w:top w:val="single" w:sz="4" w:space="0" w:color="auto"/>
              <w:left w:val="nil"/>
              <w:bottom w:val="single" w:sz="4" w:space="0" w:color="auto"/>
              <w:right w:val="nil"/>
            </w:tcBorders>
            <w:hideMark/>
          </w:tcPr>
          <w:p w14:paraId="7579FFC4"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Column A (</w:t>
            </w:r>
            <w:r w:rsidRPr="00DE09CE">
              <w:rPr>
                <w:i/>
                <w:sz w:val="20"/>
                <w:szCs w:val="20"/>
              </w:rPr>
              <w:t>t</w:t>
            </w:r>
            <w:r w:rsidRPr="00DE09CE">
              <w:rPr>
                <w:sz w:val="20"/>
                <w:szCs w:val="20"/>
              </w:rPr>
              <w:t>)</w:t>
            </w:r>
          </w:p>
        </w:tc>
        <w:tc>
          <w:tcPr>
            <w:tcW w:w="1119" w:type="dxa"/>
            <w:tcBorders>
              <w:top w:val="single" w:sz="4" w:space="0" w:color="auto"/>
              <w:left w:val="nil"/>
              <w:bottom w:val="single" w:sz="4" w:space="0" w:color="auto"/>
              <w:right w:val="nil"/>
            </w:tcBorders>
            <w:hideMark/>
          </w:tcPr>
          <w:p w14:paraId="6455F238"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Column B (</w:t>
            </w:r>
            <w:r w:rsidRPr="00DE09CE">
              <w:rPr>
                <w:i/>
                <w:iCs/>
                <w:sz w:val="20"/>
                <w:szCs w:val="20"/>
              </w:rPr>
              <w:t>t</w:t>
            </w:r>
            <w:r w:rsidRPr="00DE09CE">
              <w:rPr>
                <w:sz w:val="20"/>
                <w:szCs w:val="20"/>
              </w:rPr>
              <w:t>)</w:t>
            </w:r>
          </w:p>
        </w:tc>
      </w:tr>
      <w:tr w:rsidR="007D724F" w:rsidRPr="00DE09CE" w14:paraId="65C8F2DD" w14:textId="77777777" w:rsidTr="007D724F">
        <w:trPr>
          <w:jc w:val="center"/>
        </w:trPr>
        <w:tc>
          <w:tcPr>
            <w:tcW w:w="2461" w:type="dxa"/>
            <w:tcBorders>
              <w:top w:val="single" w:sz="4" w:space="0" w:color="auto"/>
              <w:left w:val="nil"/>
              <w:bottom w:val="nil"/>
              <w:right w:val="nil"/>
            </w:tcBorders>
            <w:hideMark/>
          </w:tcPr>
          <w:p w14:paraId="6554C004"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And an entry</w:t>
            </w:r>
          </w:p>
        </w:tc>
        <w:tc>
          <w:tcPr>
            <w:tcW w:w="1158" w:type="dxa"/>
            <w:tcBorders>
              <w:top w:val="single" w:sz="4" w:space="0" w:color="auto"/>
              <w:left w:val="nil"/>
              <w:bottom w:val="nil"/>
              <w:right w:val="nil"/>
            </w:tcBorders>
            <w:hideMark/>
          </w:tcPr>
          <w:p w14:paraId="7F5745B9"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1</w:t>
            </w:r>
          </w:p>
        </w:tc>
        <w:tc>
          <w:tcPr>
            <w:tcW w:w="1119" w:type="dxa"/>
            <w:tcBorders>
              <w:top w:val="single" w:sz="4" w:space="0" w:color="auto"/>
              <w:left w:val="nil"/>
              <w:bottom w:val="nil"/>
              <w:right w:val="nil"/>
            </w:tcBorders>
            <w:hideMark/>
          </w:tcPr>
          <w:p w14:paraId="521AB61A"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2</w:t>
            </w:r>
          </w:p>
        </w:tc>
      </w:tr>
      <w:tr w:rsidR="007D724F" w:rsidRPr="00DE09CE" w14:paraId="24EBA091" w14:textId="77777777" w:rsidTr="007D724F">
        <w:trPr>
          <w:jc w:val="center"/>
        </w:trPr>
        <w:tc>
          <w:tcPr>
            <w:tcW w:w="2461" w:type="dxa"/>
            <w:tcBorders>
              <w:top w:val="nil"/>
              <w:left w:val="nil"/>
              <w:bottom w:val="nil"/>
              <w:right w:val="nil"/>
            </w:tcBorders>
            <w:hideMark/>
          </w:tcPr>
          <w:p w14:paraId="6919E5F1"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And another entry</w:t>
            </w:r>
          </w:p>
        </w:tc>
        <w:tc>
          <w:tcPr>
            <w:tcW w:w="1158" w:type="dxa"/>
            <w:tcBorders>
              <w:top w:val="nil"/>
              <w:left w:val="nil"/>
              <w:bottom w:val="nil"/>
              <w:right w:val="nil"/>
            </w:tcBorders>
            <w:hideMark/>
          </w:tcPr>
          <w:p w14:paraId="219750B4"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3</w:t>
            </w:r>
          </w:p>
        </w:tc>
        <w:tc>
          <w:tcPr>
            <w:tcW w:w="1119" w:type="dxa"/>
            <w:tcBorders>
              <w:top w:val="nil"/>
              <w:left w:val="nil"/>
              <w:bottom w:val="nil"/>
              <w:right w:val="nil"/>
            </w:tcBorders>
            <w:hideMark/>
          </w:tcPr>
          <w:p w14:paraId="44FFD06C"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4</w:t>
            </w:r>
          </w:p>
        </w:tc>
      </w:tr>
      <w:tr w:rsidR="007D724F" w:rsidRPr="00DE09CE" w14:paraId="19F9ECFC" w14:textId="77777777" w:rsidTr="007D724F">
        <w:trPr>
          <w:jc w:val="center"/>
        </w:trPr>
        <w:tc>
          <w:tcPr>
            <w:tcW w:w="2461" w:type="dxa"/>
            <w:tcBorders>
              <w:top w:val="nil"/>
              <w:left w:val="nil"/>
              <w:bottom w:val="single" w:sz="4" w:space="0" w:color="auto"/>
              <w:right w:val="nil"/>
            </w:tcBorders>
            <w:hideMark/>
          </w:tcPr>
          <w:p w14:paraId="7E7BB2A3"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And another entry</w:t>
            </w:r>
          </w:p>
        </w:tc>
        <w:tc>
          <w:tcPr>
            <w:tcW w:w="1158" w:type="dxa"/>
            <w:tcBorders>
              <w:top w:val="nil"/>
              <w:left w:val="nil"/>
              <w:bottom w:val="single" w:sz="4" w:space="0" w:color="auto"/>
              <w:right w:val="nil"/>
            </w:tcBorders>
            <w:hideMark/>
          </w:tcPr>
          <w:p w14:paraId="6A8120DB"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5</w:t>
            </w:r>
          </w:p>
        </w:tc>
        <w:tc>
          <w:tcPr>
            <w:tcW w:w="1119" w:type="dxa"/>
            <w:tcBorders>
              <w:top w:val="nil"/>
              <w:left w:val="nil"/>
              <w:bottom w:val="single" w:sz="4" w:space="0" w:color="auto"/>
              <w:right w:val="nil"/>
            </w:tcBorders>
            <w:hideMark/>
          </w:tcPr>
          <w:p w14:paraId="76D66552"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6</w:t>
            </w:r>
          </w:p>
        </w:tc>
      </w:tr>
    </w:tbl>
    <w:p w14:paraId="24052C22" w14:textId="77777777" w:rsidR="007D724F" w:rsidRPr="00DE09CE" w:rsidRDefault="007D724F" w:rsidP="00F37F02">
      <w:pPr>
        <w:pStyle w:val="Els-2ndorder-head"/>
        <w:numPr>
          <w:ilvl w:val="0"/>
          <w:numId w:val="9"/>
        </w:numPr>
        <w:spacing w:before="0" w:after="0" w:line="276" w:lineRule="auto"/>
        <w:ind w:left="360"/>
        <w:rPr>
          <w:sz w:val="20"/>
          <w:szCs w:val="20"/>
        </w:rPr>
      </w:pPr>
      <w:r w:rsidRPr="00DE09CE">
        <w:rPr>
          <w:sz w:val="20"/>
          <w:szCs w:val="20"/>
        </w:rPr>
        <w:lastRenderedPageBreak/>
        <w:t>Section Headings</w:t>
      </w:r>
    </w:p>
    <w:p w14:paraId="131F6E4C" w14:textId="77777777" w:rsidR="00F37F02" w:rsidRDefault="007D724F" w:rsidP="00F37F02">
      <w:pPr>
        <w:pStyle w:val="Els-body-text"/>
        <w:spacing w:line="276" w:lineRule="auto"/>
        <w:ind w:firstLine="360"/>
        <w:rPr>
          <w:sz w:val="20"/>
          <w:szCs w:val="20"/>
        </w:rPr>
      </w:pPr>
      <w:r w:rsidRPr="00DE09CE">
        <w:rPr>
          <w:sz w:val="20"/>
          <w:szCs w:val="20"/>
        </w:rPr>
        <w:t>Section headings should be left justified, bold, title cased and numbered consecutively, starting with the Introduction. Sub-section headings should be in title case, italicized, numbered 1.1, 1.2, etc., and left justified, with second and subsequent lines indented. All headers should have a minimum of two text lines after them before a page or column break. Ensure the text area is complete except for the last page.</w:t>
      </w:r>
    </w:p>
    <w:p w14:paraId="02C0FCA6" w14:textId="4D6ABE9D" w:rsidR="007D724F" w:rsidRDefault="007D724F" w:rsidP="00F37F02">
      <w:pPr>
        <w:pStyle w:val="Els-body-text"/>
        <w:spacing w:line="276" w:lineRule="auto"/>
        <w:ind w:firstLine="360"/>
        <w:rPr>
          <w:sz w:val="20"/>
          <w:szCs w:val="20"/>
        </w:rPr>
      </w:pPr>
      <w:r w:rsidRPr="00DE09CE">
        <w:rPr>
          <w:sz w:val="20"/>
          <w:szCs w:val="20"/>
        </w:rPr>
        <w:t xml:space="preserve">Avoid hyphenation at the end of a line. Symbols denoting vectors and matrices should be indicated in bold type. Scalar variable names should generally be expressed using italics. Weights and measures should be expressed in SI units. All non-standard abbreviations or symbols must be defined when first mentioned, or a glossary must be provided. </w:t>
      </w:r>
    </w:p>
    <w:p w14:paraId="4ECAA5ED" w14:textId="77777777" w:rsidR="00F37F02" w:rsidRPr="00DE09CE" w:rsidRDefault="00F37F02" w:rsidP="00F37F02">
      <w:pPr>
        <w:pStyle w:val="Els-body-text"/>
        <w:spacing w:line="276" w:lineRule="auto"/>
        <w:ind w:firstLine="0"/>
        <w:rPr>
          <w:sz w:val="20"/>
          <w:szCs w:val="20"/>
        </w:rPr>
      </w:pPr>
    </w:p>
    <w:p w14:paraId="40A91823" w14:textId="77777777" w:rsidR="007D724F" w:rsidRPr="00DE09CE" w:rsidRDefault="007D724F" w:rsidP="00F37F02">
      <w:pPr>
        <w:pStyle w:val="Els-2ndorder-head"/>
        <w:numPr>
          <w:ilvl w:val="0"/>
          <w:numId w:val="9"/>
        </w:numPr>
        <w:spacing w:before="0" w:after="0" w:line="276" w:lineRule="auto"/>
        <w:ind w:left="360"/>
        <w:rPr>
          <w:sz w:val="20"/>
          <w:szCs w:val="20"/>
        </w:rPr>
      </w:pPr>
      <w:r w:rsidRPr="00DE09CE">
        <w:rPr>
          <w:sz w:val="20"/>
          <w:szCs w:val="20"/>
        </w:rPr>
        <w:t>File Naming and Submission</w:t>
      </w:r>
    </w:p>
    <w:p w14:paraId="320FDA86" w14:textId="77777777" w:rsidR="007D724F" w:rsidRPr="00DE09CE" w:rsidRDefault="007D724F" w:rsidP="00F37F02">
      <w:pPr>
        <w:pStyle w:val="Els-body-text"/>
        <w:spacing w:line="276" w:lineRule="auto"/>
        <w:ind w:firstLine="360"/>
        <w:rPr>
          <w:sz w:val="20"/>
          <w:szCs w:val="20"/>
        </w:rPr>
      </w:pPr>
      <w:r w:rsidRPr="00DE09CE">
        <w:rPr>
          <w:sz w:val="20"/>
          <w:szCs w:val="20"/>
        </w:rPr>
        <w:t xml:space="preserve">Please title your files in this order “K###_20##_ID#”; where K### is the volume (e.g., K001 – first volume), 20## is the current year (e.g., 2023), and ID# is the identifier number assigned to the submission (e.g., S01). The ID# uses the following codes: </w:t>
      </w:r>
    </w:p>
    <w:p w14:paraId="253F0F10" w14:textId="77777777" w:rsidR="007D724F" w:rsidRPr="00DE09CE" w:rsidRDefault="007D724F" w:rsidP="00E856D5">
      <w:pPr>
        <w:pStyle w:val="Els-body-text"/>
        <w:spacing w:line="276" w:lineRule="auto"/>
        <w:ind w:firstLine="270"/>
        <w:rPr>
          <w:sz w:val="20"/>
          <w:szCs w:val="20"/>
        </w:rPr>
      </w:pPr>
      <w:r w:rsidRPr="00DE09CE">
        <w:rPr>
          <w:sz w:val="20"/>
          <w:szCs w:val="20"/>
        </w:rPr>
        <w:t xml:space="preserve"> </w:t>
      </w:r>
    </w:p>
    <w:p w14:paraId="7F319E1E" w14:textId="77777777" w:rsidR="007D724F" w:rsidRPr="00DE09CE" w:rsidRDefault="007D724F" w:rsidP="00F37F02">
      <w:pPr>
        <w:pStyle w:val="Els-body-text"/>
        <w:numPr>
          <w:ilvl w:val="0"/>
          <w:numId w:val="5"/>
        </w:numPr>
        <w:spacing w:line="276" w:lineRule="auto"/>
        <w:ind w:left="360"/>
        <w:rPr>
          <w:sz w:val="20"/>
          <w:szCs w:val="20"/>
        </w:rPr>
      </w:pPr>
      <w:r w:rsidRPr="00DE09CE">
        <w:rPr>
          <w:sz w:val="20"/>
          <w:szCs w:val="20"/>
        </w:rPr>
        <w:t>B = Book Review</w:t>
      </w:r>
    </w:p>
    <w:p w14:paraId="2D8BE5C7" w14:textId="77777777" w:rsidR="007D724F" w:rsidRPr="00DE09CE" w:rsidRDefault="007D724F" w:rsidP="00F37F02">
      <w:pPr>
        <w:pStyle w:val="Els-body-text"/>
        <w:numPr>
          <w:ilvl w:val="0"/>
          <w:numId w:val="5"/>
        </w:numPr>
        <w:spacing w:line="276" w:lineRule="auto"/>
        <w:ind w:left="360"/>
        <w:rPr>
          <w:sz w:val="20"/>
          <w:szCs w:val="20"/>
        </w:rPr>
      </w:pPr>
      <w:r w:rsidRPr="00DE09CE">
        <w:rPr>
          <w:sz w:val="20"/>
          <w:szCs w:val="20"/>
        </w:rPr>
        <w:t>F = Faculty/Staff Research Output</w:t>
      </w:r>
    </w:p>
    <w:p w14:paraId="6AFAC6F3" w14:textId="77777777" w:rsidR="007D724F" w:rsidRPr="00DE09CE" w:rsidRDefault="007D724F" w:rsidP="00F37F02">
      <w:pPr>
        <w:pStyle w:val="Els-body-text"/>
        <w:numPr>
          <w:ilvl w:val="0"/>
          <w:numId w:val="5"/>
        </w:numPr>
        <w:spacing w:line="276" w:lineRule="auto"/>
        <w:ind w:left="360"/>
        <w:rPr>
          <w:sz w:val="20"/>
          <w:szCs w:val="20"/>
        </w:rPr>
      </w:pPr>
      <w:r w:rsidRPr="00DE09CE">
        <w:rPr>
          <w:sz w:val="20"/>
          <w:szCs w:val="20"/>
        </w:rPr>
        <w:t>G = Guest Article</w:t>
      </w:r>
    </w:p>
    <w:p w14:paraId="31AF594E" w14:textId="77777777" w:rsidR="007D724F" w:rsidRPr="00DE09CE" w:rsidRDefault="007D724F" w:rsidP="00F37F02">
      <w:pPr>
        <w:pStyle w:val="Els-body-text"/>
        <w:numPr>
          <w:ilvl w:val="0"/>
          <w:numId w:val="5"/>
        </w:numPr>
        <w:spacing w:line="276" w:lineRule="auto"/>
        <w:ind w:left="360"/>
        <w:rPr>
          <w:sz w:val="20"/>
          <w:szCs w:val="20"/>
        </w:rPr>
      </w:pPr>
      <w:r w:rsidRPr="00DE09CE">
        <w:rPr>
          <w:sz w:val="20"/>
          <w:szCs w:val="20"/>
        </w:rPr>
        <w:t>I = Instrument</w:t>
      </w:r>
    </w:p>
    <w:p w14:paraId="2F01D716" w14:textId="77777777" w:rsidR="007D724F" w:rsidRPr="00DE09CE" w:rsidRDefault="007D724F" w:rsidP="00F37F02">
      <w:pPr>
        <w:pStyle w:val="Els-body-text"/>
        <w:numPr>
          <w:ilvl w:val="0"/>
          <w:numId w:val="5"/>
        </w:numPr>
        <w:spacing w:line="276" w:lineRule="auto"/>
        <w:ind w:left="360"/>
        <w:rPr>
          <w:sz w:val="20"/>
          <w:szCs w:val="20"/>
        </w:rPr>
      </w:pPr>
      <w:r w:rsidRPr="00DE09CE">
        <w:rPr>
          <w:sz w:val="20"/>
          <w:szCs w:val="20"/>
        </w:rPr>
        <w:t>L = Literature Review</w:t>
      </w:r>
    </w:p>
    <w:p w14:paraId="74A520FC" w14:textId="77777777" w:rsidR="007D724F" w:rsidRPr="00DE09CE" w:rsidRDefault="007D724F" w:rsidP="00F37F02">
      <w:pPr>
        <w:pStyle w:val="Els-body-text"/>
        <w:numPr>
          <w:ilvl w:val="0"/>
          <w:numId w:val="5"/>
        </w:numPr>
        <w:spacing w:line="276" w:lineRule="auto"/>
        <w:ind w:left="360"/>
        <w:rPr>
          <w:sz w:val="20"/>
          <w:szCs w:val="20"/>
        </w:rPr>
      </w:pPr>
      <w:r w:rsidRPr="00DE09CE">
        <w:rPr>
          <w:sz w:val="20"/>
          <w:szCs w:val="20"/>
        </w:rPr>
        <w:t>O = Others; Special Category</w:t>
      </w:r>
    </w:p>
    <w:p w14:paraId="7DEF5403" w14:textId="77777777" w:rsidR="007D724F" w:rsidRPr="00DE09CE" w:rsidRDefault="007D724F" w:rsidP="00F37F02">
      <w:pPr>
        <w:pStyle w:val="Els-body-text"/>
        <w:numPr>
          <w:ilvl w:val="0"/>
          <w:numId w:val="5"/>
        </w:numPr>
        <w:spacing w:line="276" w:lineRule="auto"/>
        <w:ind w:left="360"/>
        <w:rPr>
          <w:sz w:val="20"/>
          <w:szCs w:val="20"/>
        </w:rPr>
      </w:pPr>
      <w:r w:rsidRPr="00DE09CE">
        <w:rPr>
          <w:sz w:val="20"/>
          <w:szCs w:val="20"/>
        </w:rPr>
        <w:t>R = Report</w:t>
      </w:r>
    </w:p>
    <w:p w14:paraId="6176E9A7" w14:textId="77777777" w:rsidR="007D724F" w:rsidRPr="00DE09CE" w:rsidRDefault="007D724F" w:rsidP="00F37F02">
      <w:pPr>
        <w:pStyle w:val="Els-body-text"/>
        <w:numPr>
          <w:ilvl w:val="0"/>
          <w:numId w:val="5"/>
        </w:numPr>
        <w:spacing w:line="276" w:lineRule="auto"/>
        <w:ind w:left="360"/>
        <w:rPr>
          <w:sz w:val="20"/>
          <w:szCs w:val="20"/>
        </w:rPr>
      </w:pPr>
      <w:r w:rsidRPr="00DE09CE">
        <w:rPr>
          <w:sz w:val="20"/>
          <w:szCs w:val="20"/>
        </w:rPr>
        <w:t>S = Student Research Output</w:t>
      </w:r>
    </w:p>
    <w:p w14:paraId="29EEA188" w14:textId="77777777" w:rsidR="007D724F" w:rsidRPr="00DE09CE" w:rsidRDefault="007D724F" w:rsidP="00E856D5">
      <w:pPr>
        <w:pStyle w:val="Els-body-text"/>
        <w:spacing w:line="276" w:lineRule="auto"/>
        <w:rPr>
          <w:sz w:val="20"/>
          <w:szCs w:val="20"/>
        </w:rPr>
      </w:pPr>
      <w:r w:rsidRPr="00DE09CE">
        <w:rPr>
          <w:sz w:val="20"/>
          <w:szCs w:val="20"/>
        </w:rPr>
        <w:t xml:space="preserve"> </w:t>
      </w:r>
    </w:p>
    <w:p w14:paraId="256415E3" w14:textId="77777777" w:rsidR="00F37F02" w:rsidRDefault="007D724F" w:rsidP="00F37F02">
      <w:pPr>
        <w:pStyle w:val="Els-body-text"/>
        <w:spacing w:line="276" w:lineRule="auto"/>
        <w:ind w:firstLine="360"/>
        <w:rPr>
          <w:sz w:val="20"/>
          <w:szCs w:val="20"/>
        </w:rPr>
      </w:pPr>
      <w:r w:rsidRPr="00DE09CE">
        <w:rPr>
          <w:sz w:val="20"/>
          <w:szCs w:val="20"/>
        </w:rPr>
        <w:t>For instance, the ID of the first research article of students published in the first volume of Kabatiran is K001_2023_S01. After every revision, the filename will be extended with “R#,” where # is the number of times the file was revised. For instance, the first revision of the abovementioned paper is K001_2023_S01-R1, while the second revision should be named K001_2023_S01-R2.</w:t>
      </w:r>
    </w:p>
    <w:p w14:paraId="05DB5F46" w14:textId="77777777" w:rsidR="00F37F02" w:rsidRDefault="007D724F" w:rsidP="00F37F02">
      <w:pPr>
        <w:pStyle w:val="Els-body-text"/>
        <w:spacing w:line="276" w:lineRule="auto"/>
        <w:ind w:firstLine="360"/>
        <w:rPr>
          <w:sz w:val="20"/>
          <w:szCs w:val="20"/>
        </w:rPr>
      </w:pPr>
      <w:r w:rsidRPr="00DE09CE">
        <w:rPr>
          <w:sz w:val="20"/>
          <w:szCs w:val="20"/>
        </w:rPr>
        <w:t>Information Technology capstone projects and Computer Science theses may be submitted electronically on kabatiran.org. If you do not have an account, request the research coordinator to create one for you.</w:t>
      </w:r>
    </w:p>
    <w:p w14:paraId="73C692F9" w14:textId="59BB69EC" w:rsidR="007D724F" w:rsidRDefault="007D724F" w:rsidP="00F37F02">
      <w:pPr>
        <w:pStyle w:val="Els-body-text"/>
        <w:spacing w:line="276" w:lineRule="auto"/>
        <w:ind w:firstLine="360"/>
        <w:rPr>
          <w:sz w:val="20"/>
          <w:szCs w:val="20"/>
        </w:rPr>
      </w:pPr>
      <w:r w:rsidRPr="00DE09CE">
        <w:rPr>
          <w:sz w:val="20"/>
          <w:szCs w:val="20"/>
        </w:rPr>
        <w:t xml:space="preserve">Along with other information, you will be asked to select the manuscript type from the journal’s pre-determined list of options. There are various steps to the submission process; please carefully answer all of the </w:t>
      </w:r>
      <w:r w:rsidRPr="00DE09CE">
        <w:rPr>
          <w:sz w:val="20"/>
          <w:szCs w:val="20"/>
        </w:rPr>
        <w:t xml:space="preserve">submission questions. At the end of each step, you must click “Save and Continue”; just uploading the paper is insufficient. After the last step, you should see a confirmation that the submission is complete. You should also receive an email confirmation. For inquiries regarding  </w:t>
      </w:r>
    </w:p>
    <w:p w14:paraId="54FCA75B" w14:textId="77777777" w:rsidR="00F37F02" w:rsidRPr="00DE09CE" w:rsidRDefault="00F37F02" w:rsidP="00F37F02">
      <w:pPr>
        <w:pStyle w:val="Els-body-text"/>
        <w:spacing w:line="276" w:lineRule="auto"/>
        <w:ind w:firstLine="360"/>
        <w:rPr>
          <w:sz w:val="20"/>
          <w:szCs w:val="20"/>
        </w:rPr>
      </w:pPr>
    </w:p>
    <w:p w14:paraId="24013FD6" w14:textId="77777777" w:rsidR="007D724F" w:rsidRPr="00DE09CE" w:rsidRDefault="007D724F" w:rsidP="00F37F02">
      <w:pPr>
        <w:pStyle w:val="Els-2ndorder-head"/>
        <w:numPr>
          <w:ilvl w:val="0"/>
          <w:numId w:val="9"/>
        </w:numPr>
        <w:spacing w:before="0" w:after="0" w:line="276" w:lineRule="auto"/>
        <w:ind w:left="360"/>
        <w:rPr>
          <w:sz w:val="20"/>
          <w:szCs w:val="20"/>
        </w:rPr>
      </w:pPr>
      <w:r w:rsidRPr="00DE09CE">
        <w:rPr>
          <w:sz w:val="20"/>
          <w:szCs w:val="20"/>
        </w:rPr>
        <w:t>Footnotes</w:t>
      </w:r>
    </w:p>
    <w:p w14:paraId="5EFAC570" w14:textId="77777777" w:rsidR="007D724F" w:rsidRDefault="007D724F" w:rsidP="00F37F02">
      <w:pPr>
        <w:pStyle w:val="Els-body-text"/>
        <w:spacing w:line="276" w:lineRule="auto"/>
        <w:ind w:firstLine="360"/>
        <w:rPr>
          <w:sz w:val="20"/>
          <w:szCs w:val="20"/>
        </w:rPr>
      </w:pPr>
      <w:r w:rsidRPr="00DE09CE">
        <w:rPr>
          <w:sz w:val="20"/>
          <w:szCs w:val="20"/>
        </w:rPr>
        <w:t>Footnotes should be avoided if possible. Necessary footnotes should be denoted in the text by consecutive superscript letters. It should be typed single-spaced and in smaller type sizes (8pts) at the foot of the page in which they are mentioned and separated from the main text by a one-line space extending at the foot of the column.</w:t>
      </w:r>
    </w:p>
    <w:p w14:paraId="348BE88C" w14:textId="77777777" w:rsidR="00F37F02" w:rsidRPr="00DE09CE" w:rsidRDefault="00F37F02" w:rsidP="00F37F02">
      <w:pPr>
        <w:pStyle w:val="Els-body-text"/>
        <w:spacing w:line="276" w:lineRule="auto"/>
        <w:ind w:firstLine="360"/>
        <w:rPr>
          <w:sz w:val="20"/>
          <w:szCs w:val="20"/>
        </w:rPr>
      </w:pPr>
    </w:p>
    <w:p w14:paraId="55754B94" w14:textId="77777777" w:rsidR="007D724F" w:rsidRPr="00DE09CE" w:rsidRDefault="007D724F" w:rsidP="00F37F02">
      <w:pPr>
        <w:pStyle w:val="Els-2ndorder-head"/>
        <w:numPr>
          <w:ilvl w:val="0"/>
          <w:numId w:val="9"/>
        </w:numPr>
        <w:spacing w:before="0" w:after="0" w:line="276" w:lineRule="auto"/>
        <w:ind w:left="360"/>
        <w:rPr>
          <w:sz w:val="20"/>
          <w:szCs w:val="20"/>
        </w:rPr>
      </w:pPr>
      <w:r w:rsidRPr="00DE09CE">
        <w:rPr>
          <w:sz w:val="20"/>
          <w:szCs w:val="20"/>
        </w:rPr>
        <w:t>References</w:t>
      </w:r>
    </w:p>
    <w:p w14:paraId="59DC6418" w14:textId="77777777" w:rsidR="00F37F02" w:rsidRDefault="007D724F" w:rsidP="00F37F02">
      <w:pPr>
        <w:pStyle w:val="Els-body-text"/>
        <w:spacing w:line="276" w:lineRule="auto"/>
        <w:ind w:firstLine="360"/>
        <w:rPr>
          <w:sz w:val="20"/>
          <w:szCs w:val="20"/>
        </w:rPr>
      </w:pPr>
      <w:r w:rsidRPr="00DE09CE">
        <w:rPr>
          <w:sz w:val="20"/>
          <w:szCs w:val="20"/>
        </w:rPr>
        <w:t xml:space="preserve">References need to be cited in the text. When they are, they appear on the line, in square brackets, inside the punctuation. Multiple references are each numbered with separate brackets. When citing a section in a book, please give the relevant page numbers. In the text, refer simply to the reference number. Do not use “Ref.” or “reference” except at the beginning of the sentence: “Reference [3] shows… .” Although manual referencing is allowed, please consider using automated tools like the References tab of MS Word or ENDNOTE Software. </w:t>
      </w:r>
    </w:p>
    <w:p w14:paraId="79166A3D" w14:textId="77777777" w:rsidR="00F37F02" w:rsidRDefault="007D724F" w:rsidP="00F37F02">
      <w:pPr>
        <w:pStyle w:val="Els-body-text"/>
        <w:spacing w:line="276" w:lineRule="auto"/>
        <w:ind w:firstLine="360"/>
        <w:rPr>
          <w:sz w:val="20"/>
          <w:szCs w:val="20"/>
        </w:rPr>
      </w:pPr>
      <w:r w:rsidRPr="00DE09CE">
        <w:rPr>
          <w:sz w:val="20"/>
          <w:szCs w:val="20"/>
        </w:rPr>
        <w:t>Reference numbers are set flush left and form a column of their own, hanging out beyond the body of the reference. The reference numbers are on the line, enclosed in square brackets. In all references, the given name of the author or editor is abbreviated to the initial only and precedes the last name. Use “et al.” only if names are not given, or there are more than 6 authors. Use commas around Jr., Sr., and III in names. Abbreviate conference titles. When citing Kabatiran journals and articles, provide the issue number, page range, volume number, month if available, and year.</w:t>
      </w:r>
    </w:p>
    <w:p w14:paraId="0A253422" w14:textId="77777777" w:rsidR="00F37F02" w:rsidRDefault="007D724F" w:rsidP="00F37F02">
      <w:pPr>
        <w:pStyle w:val="Els-body-text"/>
        <w:spacing w:line="276" w:lineRule="auto"/>
        <w:ind w:firstLine="360"/>
        <w:rPr>
          <w:sz w:val="20"/>
          <w:szCs w:val="20"/>
        </w:rPr>
      </w:pPr>
      <w:r w:rsidRPr="00DE09CE">
        <w:rPr>
          <w:sz w:val="20"/>
          <w:szCs w:val="20"/>
        </w:rPr>
        <w:t xml:space="preserve">When referencing a patent, provide the day and the month of issue or application. References may not include all information; please obtain and include relevant information. Do not combine references. There must be only one reference with each number. If a URL is included with the reference, it can be included at the end. </w:t>
      </w:r>
    </w:p>
    <w:p w14:paraId="38CCBE5C" w14:textId="7033B149" w:rsidR="007D724F" w:rsidRPr="00DE09CE" w:rsidRDefault="007D724F" w:rsidP="00F37F02">
      <w:pPr>
        <w:pStyle w:val="Els-body-text"/>
        <w:spacing w:line="276" w:lineRule="auto"/>
        <w:ind w:firstLine="360"/>
        <w:rPr>
          <w:sz w:val="20"/>
          <w:szCs w:val="20"/>
        </w:rPr>
      </w:pPr>
      <w:r w:rsidRPr="00DE09CE">
        <w:rPr>
          <w:sz w:val="20"/>
          <w:szCs w:val="20"/>
        </w:rPr>
        <w:t xml:space="preserve">Other than books, capitalize only the first word in an article title, except for proper nouns and element symbols. For articles published in translation journals, please give the English citation first, followed by the original foreign-language citation. See the end of this </w:t>
      </w:r>
      <w:r w:rsidRPr="00DE09CE">
        <w:rPr>
          <w:sz w:val="20"/>
          <w:szCs w:val="20"/>
        </w:rPr>
        <w:lastRenderedPageBreak/>
        <w:t xml:space="preserve">document for formats and examples of common references. </w:t>
      </w:r>
    </w:p>
    <w:p w14:paraId="6C4ABD79" w14:textId="527885FE" w:rsidR="007D724F" w:rsidRPr="00DE09CE" w:rsidRDefault="007D724F" w:rsidP="00F37F02">
      <w:pPr>
        <w:pStyle w:val="Els-body-text"/>
        <w:spacing w:line="276" w:lineRule="auto"/>
        <w:ind w:firstLine="0"/>
        <w:rPr>
          <w:sz w:val="20"/>
          <w:szCs w:val="20"/>
        </w:rPr>
      </w:pPr>
      <w:r w:rsidRPr="00DE09CE">
        <w:rPr>
          <w:sz w:val="20"/>
          <w:szCs w:val="20"/>
        </w:rPr>
        <w:t xml:space="preserve"> </w:t>
      </w:r>
    </w:p>
    <w:p w14:paraId="4E64DC17" w14:textId="16EE505C" w:rsidR="00F37F02" w:rsidRDefault="007D724F" w:rsidP="00F37F02">
      <w:pPr>
        <w:pStyle w:val="Els-1storder-head"/>
        <w:numPr>
          <w:ilvl w:val="0"/>
          <w:numId w:val="7"/>
        </w:numPr>
        <w:spacing w:before="0" w:after="0" w:line="276" w:lineRule="auto"/>
        <w:ind w:left="360"/>
        <w:rPr>
          <w:sz w:val="20"/>
          <w:szCs w:val="20"/>
        </w:rPr>
      </w:pPr>
      <w:r w:rsidRPr="00DE09CE">
        <w:rPr>
          <w:sz w:val="20"/>
          <w:szCs w:val="20"/>
        </w:rPr>
        <w:t>Illustrations</w:t>
      </w:r>
    </w:p>
    <w:p w14:paraId="3B453DDF" w14:textId="77777777" w:rsidR="00F37F02" w:rsidRDefault="007D724F" w:rsidP="00F37F02">
      <w:pPr>
        <w:pStyle w:val="Els-1storder-head"/>
        <w:spacing w:before="0" w:after="0" w:line="276" w:lineRule="auto"/>
        <w:ind w:left="0" w:firstLine="360"/>
        <w:jc w:val="both"/>
        <w:rPr>
          <w:sz w:val="20"/>
          <w:szCs w:val="20"/>
        </w:rPr>
      </w:pPr>
      <w:r w:rsidRPr="00F37F02">
        <w:rPr>
          <w:b w:val="0"/>
          <w:sz w:val="20"/>
          <w:szCs w:val="20"/>
        </w:rPr>
        <w:t xml:space="preserve">All figures should be numbered with Arabic numerals. Every figure should have a caption. All photographs, schemas, graphs, and diagrams are figures. Line drawings should be good-quality scans or true electronic output. Low-quality scans are not acceptable. </w:t>
      </w:r>
    </w:p>
    <w:p w14:paraId="0F40380B" w14:textId="77777777" w:rsidR="00F37F02" w:rsidRDefault="007D724F" w:rsidP="00F37F02">
      <w:pPr>
        <w:pStyle w:val="Els-1storder-head"/>
        <w:spacing w:before="0" w:after="0" w:line="276" w:lineRule="auto"/>
        <w:ind w:left="0" w:firstLine="360"/>
        <w:jc w:val="both"/>
        <w:rPr>
          <w:sz w:val="20"/>
          <w:szCs w:val="20"/>
        </w:rPr>
      </w:pPr>
      <w:r w:rsidRPr="00DE09CE">
        <w:rPr>
          <w:b w:val="0"/>
          <w:sz w:val="20"/>
          <w:szCs w:val="20"/>
        </w:rPr>
        <w:t xml:space="preserve">Figures must be embedded into the text and not supplied separately. Preferred formats are PNG, JPEG, GIF, etc. Lettering and symbols should be clearly defined in the caption or a legend provided as part of the figure. Figures should be placed at the top or bottom of a page, wherever possible, as close as possible to the first reference to them in the paper. Please ensure that all figures have 300 DPI resolutions, facilitating good output. </w:t>
      </w:r>
    </w:p>
    <w:p w14:paraId="3CD6B86B" w14:textId="04320D98" w:rsidR="007D724F" w:rsidRPr="00F37F02" w:rsidRDefault="007D724F" w:rsidP="00F37F02">
      <w:pPr>
        <w:pStyle w:val="Els-1storder-head"/>
        <w:spacing w:before="0" w:after="0" w:line="276" w:lineRule="auto"/>
        <w:ind w:left="0" w:firstLine="360"/>
        <w:jc w:val="both"/>
        <w:rPr>
          <w:sz w:val="20"/>
          <w:szCs w:val="20"/>
        </w:rPr>
      </w:pPr>
      <w:r w:rsidRPr="00DE09CE">
        <w:rPr>
          <w:b w:val="0"/>
          <w:sz w:val="20"/>
          <w:szCs w:val="20"/>
        </w:rPr>
        <w:t xml:space="preserve">The figure number and caption should be typed below the illustration in 8pts and left justified. Fig. 1 is bold, as shown below. One space is added before the figure and after the caption. </w:t>
      </w:r>
    </w:p>
    <w:p w14:paraId="146DAECD" w14:textId="0B346DAB" w:rsidR="007D724F" w:rsidRPr="00DE09CE" w:rsidRDefault="00EC36DB" w:rsidP="00E856D5">
      <w:pPr>
        <w:pStyle w:val="Els-body-text"/>
        <w:spacing w:line="276" w:lineRule="auto"/>
        <w:rPr>
          <w:sz w:val="20"/>
          <w:szCs w:val="20"/>
        </w:rPr>
      </w:pPr>
      <w:r w:rsidRPr="00DE09CE">
        <w:rPr>
          <w:noProof/>
          <w:sz w:val="20"/>
          <w:szCs w:val="20"/>
        </w:rPr>
        <w:drawing>
          <wp:anchor distT="0" distB="0" distL="114300" distR="114300" simplePos="0" relativeHeight="251657216" behindDoc="0" locked="0" layoutInCell="1" allowOverlap="0" wp14:anchorId="2596B41B" wp14:editId="004BAAED">
            <wp:simplePos x="0" y="0"/>
            <wp:positionH relativeFrom="column">
              <wp:posOffset>1905</wp:posOffset>
            </wp:positionH>
            <wp:positionV relativeFrom="line">
              <wp:posOffset>153670</wp:posOffset>
            </wp:positionV>
            <wp:extent cx="2850515" cy="1819275"/>
            <wp:effectExtent l="0" t="0" r="6985" b="9525"/>
            <wp:wrapSquare wrapText="bothSides"/>
            <wp:docPr id="19234532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051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24F" w:rsidRPr="00DE09CE">
        <w:rPr>
          <w:sz w:val="20"/>
          <w:szCs w:val="20"/>
        </w:rPr>
        <w:t xml:space="preserve"> </w:t>
      </w:r>
    </w:p>
    <w:p w14:paraId="4ED79E5A" w14:textId="3DE4BD06" w:rsidR="007D724F" w:rsidRPr="00DE09CE" w:rsidRDefault="007D724F" w:rsidP="00E856D5">
      <w:pPr>
        <w:pStyle w:val="Els-body-text"/>
        <w:spacing w:line="276" w:lineRule="auto"/>
        <w:ind w:firstLine="0"/>
        <w:rPr>
          <w:b/>
          <w:sz w:val="20"/>
          <w:szCs w:val="20"/>
        </w:rPr>
      </w:pPr>
      <w:r w:rsidRPr="00DE09CE">
        <w:rPr>
          <w:b/>
          <w:sz w:val="20"/>
          <w:szCs w:val="20"/>
        </w:rPr>
        <w:t>Fig. 1.</w:t>
      </w:r>
      <w:r w:rsidRPr="00DE09CE">
        <w:rPr>
          <w:sz w:val="20"/>
          <w:szCs w:val="20"/>
        </w:rPr>
        <w:t xml:space="preserve"> This is a sample of a figure caption.</w:t>
      </w:r>
    </w:p>
    <w:p w14:paraId="7DD179D5" w14:textId="77777777" w:rsidR="00F37F02" w:rsidRDefault="007D724F" w:rsidP="00F37F02">
      <w:pPr>
        <w:pStyle w:val="Els-body-text"/>
        <w:spacing w:line="276" w:lineRule="auto"/>
        <w:rPr>
          <w:sz w:val="20"/>
          <w:szCs w:val="20"/>
        </w:rPr>
      </w:pPr>
      <w:r w:rsidRPr="00DE09CE">
        <w:rPr>
          <w:sz w:val="20"/>
          <w:szCs w:val="20"/>
        </w:rPr>
        <w:t xml:space="preserve"> </w:t>
      </w:r>
    </w:p>
    <w:p w14:paraId="55CC40EA" w14:textId="3D298B4A" w:rsidR="007D724F" w:rsidRPr="00F37F02" w:rsidRDefault="007D724F" w:rsidP="00F37F02">
      <w:pPr>
        <w:pStyle w:val="Els-body-text"/>
        <w:spacing w:line="276" w:lineRule="auto"/>
        <w:ind w:firstLine="360"/>
        <w:rPr>
          <w:sz w:val="20"/>
          <w:szCs w:val="20"/>
        </w:rPr>
      </w:pPr>
      <w:r w:rsidRPr="00DE09CE">
        <w:rPr>
          <w:sz w:val="20"/>
          <w:szCs w:val="20"/>
        </w:rPr>
        <w:t xml:space="preserve">Two images may be placed next to each other to save space, as shown in Fig. 2. Note that one space is added before the figure. </w:t>
      </w:r>
    </w:p>
    <w:p w14:paraId="17E3339E" w14:textId="77777777" w:rsidR="007D724F" w:rsidRPr="00DE09CE" w:rsidRDefault="007D724F" w:rsidP="00E856D5">
      <w:pPr>
        <w:pStyle w:val="Els-1storder-head"/>
        <w:spacing w:before="0" w:after="0" w:line="276" w:lineRule="auto"/>
        <w:jc w:val="both"/>
        <w:rPr>
          <w:b w:val="0"/>
          <w:sz w:val="20"/>
          <w:szCs w:val="20"/>
        </w:rPr>
      </w:pPr>
      <w:r w:rsidRPr="00DE09CE">
        <w:rPr>
          <w:b w:val="0"/>
          <w:sz w:val="20"/>
          <w:szCs w:val="20"/>
        </w:rPr>
        <w:t xml:space="preserve"> </w:t>
      </w:r>
    </w:p>
    <w:tbl>
      <w:tblPr>
        <w:tblStyle w:val="TableGrid"/>
        <w:tblW w:w="0" w:type="auto"/>
        <w:tblCellMar>
          <w:top w:w="72" w:type="dxa"/>
        </w:tblCellMar>
        <w:tblLook w:val="04A0" w:firstRow="1" w:lastRow="0" w:firstColumn="1" w:lastColumn="0" w:noHBand="0" w:noVBand="1"/>
      </w:tblPr>
      <w:tblGrid>
        <w:gridCol w:w="2271"/>
        <w:gridCol w:w="2219"/>
      </w:tblGrid>
      <w:tr w:rsidR="00EC36DB" w:rsidRPr="00DE09CE" w14:paraId="20CF0840" w14:textId="77777777" w:rsidTr="007D724F">
        <w:tc>
          <w:tcPr>
            <w:tcW w:w="2606" w:type="dxa"/>
            <w:tcBorders>
              <w:top w:val="single" w:sz="4" w:space="0" w:color="auto"/>
              <w:left w:val="single" w:sz="4" w:space="0" w:color="auto"/>
              <w:bottom w:val="single" w:sz="4" w:space="0" w:color="auto"/>
              <w:right w:val="nil"/>
            </w:tcBorders>
          </w:tcPr>
          <w:p w14:paraId="023FE960" w14:textId="2CA8A241" w:rsidR="007D724F" w:rsidRPr="00DE09CE" w:rsidRDefault="007D724F" w:rsidP="00E856D5">
            <w:pPr>
              <w:spacing w:line="276" w:lineRule="auto"/>
              <w:rPr>
                <w:sz w:val="20"/>
                <w:szCs w:val="20"/>
              </w:rPr>
            </w:pPr>
            <w:r w:rsidRPr="00DE09CE">
              <w:rPr>
                <w:noProof/>
                <w:sz w:val="20"/>
                <w:szCs w:val="20"/>
              </w:rPr>
              <w:drawing>
                <wp:inline distT="0" distB="0" distL="0" distR="0" wp14:anchorId="047B571C" wp14:editId="3F44D0BC">
                  <wp:extent cx="1344706" cy="722325"/>
                  <wp:effectExtent l="0" t="0" r="8255" b="1905"/>
                  <wp:docPr id="7131620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642" cy="731959"/>
                          </a:xfrm>
                          <a:prstGeom prst="rect">
                            <a:avLst/>
                          </a:prstGeom>
                          <a:noFill/>
                          <a:ln>
                            <a:noFill/>
                          </a:ln>
                        </pic:spPr>
                      </pic:pic>
                    </a:graphicData>
                  </a:graphic>
                </wp:inline>
              </w:drawing>
            </w:r>
          </w:p>
          <w:p w14:paraId="68E8CB75" w14:textId="77777777" w:rsidR="007D724F" w:rsidRPr="00DE09CE" w:rsidRDefault="007D724F" w:rsidP="00E856D5">
            <w:pPr>
              <w:spacing w:line="276" w:lineRule="auto"/>
              <w:jc w:val="center"/>
              <w:rPr>
                <w:sz w:val="20"/>
                <w:szCs w:val="20"/>
              </w:rPr>
            </w:pPr>
            <w:r w:rsidRPr="00DE09CE">
              <w:rPr>
                <w:sz w:val="20"/>
                <w:szCs w:val="20"/>
              </w:rPr>
              <w:t>(a)</w:t>
            </w:r>
          </w:p>
        </w:tc>
        <w:tc>
          <w:tcPr>
            <w:tcW w:w="2606" w:type="dxa"/>
            <w:tcBorders>
              <w:top w:val="single" w:sz="4" w:space="0" w:color="auto"/>
              <w:left w:val="nil"/>
              <w:bottom w:val="single" w:sz="4" w:space="0" w:color="auto"/>
              <w:right w:val="single" w:sz="4" w:space="0" w:color="auto"/>
            </w:tcBorders>
          </w:tcPr>
          <w:p w14:paraId="45D24190" w14:textId="0959C4F6" w:rsidR="007D724F" w:rsidRPr="00DE09CE" w:rsidRDefault="007D724F" w:rsidP="00E856D5">
            <w:pPr>
              <w:spacing w:line="276" w:lineRule="auto"/>
              <w:rPr>
                <w:sz w:val="20"/>
                <w:szCs w:val="20"/>
              </w:rPr>
            </w:pPr>
            <w:r w:rsidRPr="00DE09CE">
              <w:rPr>
                <w:noProof/>
                <w:sz w:val="20"/>
                <w:szCs w:val="20"/>
              </w:rPr>
              <w:drawing>
                <wp:inline distT="0" distB="0" distL="0" distR="0" wp14:anchorId="0AC98453" wp14:editId="0F07AFDF">
                  <wp:extent cx="1318432" cy="708212"/>
                  <wp:effectExtent l="0" t="0" r="0" b="0"/>
                  <wp:docPr id="880387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5569" cy="717417"/>
                          </a:xfrm>
                          <a:prstGeom prst="rect">
                            <a:avLst/>
                          </a:prstGeom>
                          <a:noFill/>
                          <a:ln>
                            <a:noFill/>
                          </a:ln>
                        </pic:spPr>
                      </pic:pic>
                    </a:graphicData>
                  </a:graphic>
                </wp:inline>
              </w:drawing>
            </w:r>
          </w:p>
          <w:p w14:paraId="2E2A1E09" w14:textId="77777777" w:rsidR="007D724F" w:rsidRPr="00DE09CE" w:rsidRDefault="007D724F" w:rsidP="00E856D5">
            <w:pPr>
              <w:spacing w:line="276" w:lineRule="auto"/>
              <w:jc w:val="center"/>
              <w:rPr>
                <w:sz w:val="20"/>
                <w:szCs w:val="20"/>
              </w:rPr>
            </w:pPr>
            <w:r w:rsidRPr="00DE09CE">
              <w:rPr>
                <w:sz w:val="20"/>
                <w:szCs w:val="20"/>
              </w:rPr>
              <w:t>(b)</w:t>
            </w:r>
          </w:p>
        </w:tc>
      </w:tr>
    </w:tbl>
    <w:p w14:paraId="417C55F1" w14:textId="77777777" w:rsidR="007D724F" w:rsidRPr="00DE09CE" w:rsidRDefault="007D724F" w:rsidP="00E856D5">
      <w:pPr>
        <w:pStyle w:val="Els-caption"/>
        <w:spacing w:before="0" w:after="0" w:line="276" w:lineRule="auto"/>
        <w:rPr>
          <w:sz w:val="20"/>
          <w:szCs w:val="20"/>
        </w:rPr>
      </w:pPr>
      <w:r w:rsidRPr="00DE09CE">
        <w:rPr>
          <w:b/>
          <w:bCs/>
          <w:sz w:val="20"/>
          <w:szCs w:val="20"/>
        </w:rPr>
        <w:t>Fig. 2.</w:t>
      </w:r>
      <w:r w:rsidRPr="00DE09CE">
        <w:rPr>
          <w:sz w:val="20"/>
          <w:szCs w:val="20"/>
        </w:rPr>
        <w:t xml:space="preserve"> (a) first picture; (b) second picture.</w:t>
      </w:r>
    </w:p>
    <w:p w14:paraId="59F9DE75" w14:textId="77777777" w:rsidR="007D724F" w:rsidRPr="00DE09CE" w:rsidRDefault="007D724F" w:rsidP="00E856D5">
      <w:pPr>
        <w:pStyle w:val="Els-body-text"/>
        <w:spacing w:line="276" w:lineRule="auto"/>
        <w:ind w:firstLine="270"/>
        <w:rPr>
          <w:sz w:val="20"/>
          <w:szCs w:val="20"/>
        </w:rPr>
      </w:pPr>
      <w:r w:rsidRPr="00DE09CE">
        <w:rPr>
          <w:sz w:val="20"/>
          <w:szCs w:val="20"/>
        </w:rPr>
        <w:t xml:space="preserve"> </w:t>
      </w:r>
    </w:p>
    <w:p w14:paraId="61D81B86" w14:textId="17B2C1CC" w:rsidR="007D724F" w:rsidRPr="00DE09CE" w:rsidRDefault="007D724F" w:rsidP="00F37F02">
      <w:pPr>
        <w:pStyle w:val="Els-1storder-head"/>
        <w:numPr>
          <w:ilvl w:val="0"/>
          <w:numId w:val="7"/>
        </w:numPr>
        <w:spacing w:before="0" w:after="0" w:line="276" w:lineRule="auto"/>
        <w:ind w:left="360"/>
        <w:rPr>
          <w:sz w:val="20"/>
          <w:szCs w:val="20"/>
        </w:rPr>
      </w:pPr>
      <w:r w:rsidRPr="00DE09CE">
        <w:rPr>
          <w:sz w:val="20"/>
          <w:szCs w:val="20"/>
        </w:rPr>
        <w:t>Equations</w:t>
      </w:r>
    </w:p>
    <w:p w14:paraId="3AA4C889" w14:textId="77777777" w:rsidR="007D724F" w:rsidRPr="00DE09CE" w:rsidRDefault="007D724F" w:rsidP="00F37F02">
      <w:pPr>
        <w:pStyle w:val="Els-body-text"/>
        <w:spacing w:line="276" w:lineRule="auto"/>
        <w:ind w:firstLine="360"/>
        <w:rPr>
          <w:sz w:val="20"/>
          <w:szCs w:val="20"/>
        </w:rPr>
      </w:pPr>
      <w:r w:rsidRPr="00DE09CE">
        <w:rPr>
          <w:sz w:val="20"/>
          <w:szCs w:val="20"/>
        </w:rPr>
        <w:t xml:space="preserve">Equations and formulae should be typed in Mathtype (i.e., do not use images) and numbered consecutively with Arabic numerals in parentheses on the right-hand side of the page (if referred to explicitly in the text). They should also be separated from the surrounding text by one space. </w:t>
      </w:r>
    </w:p>
    <w:p w14:paraId="5EADF5FA" w14:textId="679F8958" w:rsidR="007D724F" w:rsidRDefault="007D724F" w:rsidP="00F37F02">
      <w:pPr>
        <w:pStyle w:val="Els-body-text"/>
        <w:spacing w:line="276" w:lineRule="auto"/>
        <w:ind w:firstLine="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9"/>
        <w:gridCol w:w="451"/>
      </w:tblGrid>
      <w:tr w:rsidR="00F37F02" w14:paraId="75B2CE27" w14:textId="77777777" w:rsidTr="00F37F02">
        <w:tc>
          <w:tcPr>
            <w:tcW w:w="4039" w:type="dxa"/>
          </w:tcPr>
          <w:p w14:paraId="76FC5341" w14:textId="68D3BE4C" w:rsidR="00F37F02" w:rsidRDefault="00F37F02" w:rsidP="00F37F02">
            <w:pPr>
              <w:pStyle w:val="Els-body-text"/>
              <w:spacing w:line="276" w:lineRule="auto"/>
              <w:ind w:firstLine="0"/>
              <w:jc w:val="center"/>
              <w:rPr>
                <w:sz w:val="20"/>
                <w:szCs w:val="20"/>
              </w:rPr>
            </w:pPr>
            <w:r w:rsidRPr="00DE09CE">
              <w:rPr>
                <w:sz w:val="20"/>
                <w:szCs w:val="20"/>
              </w:rPr>
              <w:t>B</w:t>
            </w:r>
            <w:r w:rsidRPr="00F37F02">
              <w:rPr>
                <w:sz w:val="20"/>
                <w:szCs w:val="20"/>
                <w:vertAlign w:val="subscript"/>
              </w:rPr>
              <w:t>p</w:t>
            </w:r>
            <w:r w:rsidRPr="00DE09CE">
              <w:rPr>
                <w:sz w:val="20"/>
                <w:szCs w:val="20"/>
              </w:rPr>
              <w:t xml:space="preserve"> + H</w:t>
            </w:r>
            <w:r w:rsidRPr="00F37F02">
              <w:rPr>
                <w:sz w:val="20"/>
                <w:szCs w:val="20"/>
                <w:vertAlign w:val="superscript"/>
              </w:rPr>
              <w:t>2</w:t>
            </w:r>
            <w:r w:rsidRPr="00DE09CE">
              <w:rPr>
                <w:sz w:val="20"/>
                <w:szCs w:val="20"/>
              </w:rPr>
              <w:t xml:space="preserve"> = 40</w:t>
            </w:r>
          </w:p>
        </w:tc>
        <w:tc>
          <w:tcPr>
            <w:tcW w:w="451" w:type="dxa"/>
          </w:tcPr>
          <w:p w14:paraId="4912EA49" w14:textId="34AD9C56" w:rsidR="00F37F02" w:rsidRDefault="00F37F02" w:rsidP="00F37F02">
            <w:pPr>
              <w:pStyle w:val="Els-body-text"/>
              <w:spacing w:line="276" w:lineRule="auto"/>
              <w:ind w:firstLine="0"/>
              <w:jc w:val="right"/>
              <w:rPr>
                <w:sz w:val="20"/>
                <w:szCs w:val="20"/>
              </w:rPr>
            </w:pPr>
            <w:r>
              <w:rPr>
                <w:sz w:val="20"/>
                <w:szCs w:val="20"/>
              </w:rPr>
              <w:t>(1)</w:t>
            </w:r>
          </w:p>
        </w:tc>
      </w:tr>
    </w:tbl>
    <w:p w14:paraId="04E5E502" w14:textId="740F85D0" w:rsidR="007D724F" w:rsidRPr="00DE09CE" w:rsidRDefault="007D724F" w:rsidP="00E856D5">
      <w:pPr>
        <w:spacing w:after="0" w:line="276" w:lineRule="auto"/>
        <w:ind w:firstLine="202"/>
        <w:jc w:val="both"/>
        <w:rPr>
          <w:color w:val="000000"/>
          <w:sz w:val="20"/>
          <w:szCs w:val="20"/>
        </w:rPr>
      </w:pPr>
    </w:p>
    <w:p w14:paraId="028F3687" w14:textId="4B038E44" w:rsidR="007D724F" w:rsidRPr="00DE09CE" w:rsidRDefault="007D724F" w:rsidP="00F37F02">
      <w:pPr>
        <w:spacing w:after="0" w:line="276" w:lineRule="auto"/>
        <w:ind w:firstLine="360"/>
        <w:jc w:val="both"/>
        <w:rPr>
          <w:rFonts w:ascii="Times New Roman" w:eastAsia="SimSun" w:hAnsi="Times New Roman" w:cs="Times New Roman"/>
          <w:kern w:val="0"/>
          <w:sz w:val="20"/>
          <w:szCs w:val="20"/>
          <w:lang w:eastAsia="en-PH"/>
          <w14:ligatures w14:val="none"/>
        </w:rPr>
      </w:pPr>
      <w:r w:rsidRPr="00DE09CE">
        <w:rPr>
          <w:rFonts w:ascii="Times New Roman" w:eastAsia="SimSun" w:hAnsi="Times New Roman" w:cs="Times New Roman"/>
          <w:kern w:val="0"/>
          <w:sz w:val="20"/>
          <w:szCs w:val="20"/>
          <w:lang w:eastAsia="en-PH"/>
          <w14:ligatures w14:val="none"/>
        </w:rPr>
        <w:t>Ensure the symbols in your equation have been defined before the equation appears or immediately follows. Italicize symbols (T might refer to temperature, but T is the unit tesla). When referring to an equation or formula, use “(1),” not “Eq. (1)” or “equation (1),” except at the beginning of a sentence: “Equation (1) is ... .”</w:t>
      </w:r>
    </w:p>
    <w:p w14:paraId="4B2B8061" w14:textId="77777777" w:rsidR="007D724F" w:rsidRPr="00DE09CE" w:rsidRDefault="007D724F" w:rsidP="00E856D5">
      <w:pPr>
        <w:pStyle w:val="Els-body-text"/>
        <w:spacing w:line="276" w:lineRule="auto"/>
        <w:ind w:firstLine="270"/>
        <w:rPr>
          <w:sz w:val="20"/>
          <w:szCs w:val="20"/>
        </w:rPr>
      </w:pPr>
      <w:r w:rsidRPr="00DE09CE">
        <w:rPr>
          <w:sz w:val="20"/>
          <w:szCs w:val="20"/>
        </w:rPr>
        <w:t xml:space="preserve"> </w:t>
      </w:r>
    </w:p>
    <w:p w14:paraId="5EE8F0F1" w14:textId="5A8D15A2" w:rsidR="007D724F" w:rsidRPr="00DE09CE" w:rsidRDefault="007D724F" w:rsidP="00F37F02">
      <w:pPr>
        <w:pStyle w:val="Els-1storder-head"/>
        <w:numPr>
          <w:ilvl w:val="0"/>
          <w:numId w:val="10"/>
        </w:numPr>
        <w:spacing w:before="0" w:after="0" w:line="276" w:lineRule="auto"/>
        <w:ind w:left="360"/>
        <w:rPr>
          <w:sz w:val="20"/>
          <w:szCs w:val="20"/>
        </w:rPr>
      </w:pPr>
      <w:r w:rsidRPr="00DE09CE">
        <w:rPr>
          <w:sz w:val="20"/>
          <w:szCs w:val="20"/>
        </w:rPr>
        <w:t>Algorithms</w:t>
      </w:r>
    </w:p>
    <w:p w14:paraId="29702704" w14:textId="77777777" w:rsidR="007D724F" w:rsidRPr="00DE09CE" w:rsidRDefault="007D724F" w:rsidP="00F37F02">
      <w:pPr>
        <w:pStyle w:val="Els-1storder-head"/>
        <w:spacing w:before="0" w:after="0" w:line="276" w:lineRule="auto"/>
        <w:ind w:left="0" w:firstLine="360"/>
        <w:jc w:val="both"/>
        <w:rPr>
          <w:b w:val="0"/>
          <w:bCs/>
          <w:sz w:val="20"/>
          <w:szCs w:val="20"/>
        </w:rPr>
      </w:pPr>
      <w:r w:rsidRPr="00DE09CE">
        <w:rPr>
          <w:b w:val="0"/>
          <w:bCs/>
          <w:sz w:val="20"/>
          <w:szCs w:val="20"/>
        </w:rPr>
        <w:t>Algorithms should be numbered and include a short title. They are set off from the text with rules above and below the title and after the last line.</w:t>
      </w:r>
    </w:p>
    <w:p w14:paraId="4E9599A5" w14:textId="77777777" w:rsidR="007D724F" w:rsidRPr="00DE09CE" w:rsidRDefault="007D724F" w:rsidP="00E856D5">
      <w:pPr>
        <w:pStyle w:val="Els-body-text"/>
        <w:spacing w:line="276" w:lineRule="auto"/>
        <w:rPr>
          <w:sz w:val="20"/>
          <w:szCs w:val="20"/>
        </w:rPr>
      </w:pPr>
      <w:r w:rsidRPr="00DE09CE">
        <w:rPr>
          <w:sz w:val="20"/>
          <w:szCs w:val="20"/>
        </w:rPr>
        <w:t xml:space="preserve"> </w:t>
      </w:r>
    </w:p>
    <w:p w14:paraId="5C343CEF" w14:textId="13E65B43" w:rsidR="007D724F" w:rsidRPr="00DE09CE" w:rsidRDefault="007D724F" w:rsidP="00E856D5">
      <w:pPr>
        <w:spacing w:after="0" w:line="276" w:lineRule="auto"/>
        <w:jc w:val="both"/>
        <w:rPr>
          <w:color w:val="000000"/>
          <w:sz w:val="20"/>
          <w:szCs w:val="20"/>
        </w:rPr>
      </w:pPr>
      <w:r w:rsidRPr="00DE09CE">
        <w:rPr>
          <w:noProof/>
          <w:sz w:val="20"/>
          <w:szCs w:val="20"/>
        </w:rPr>
        <w:drawing>
          <wp:inline distT="0" distB="0" distL="0" distR="0" wp14:anchorId="6FE60BA3" wp14:editId="329EDF39">
            <wp:extent cx="3058160" cy="1950720"/>
            <wp:effectExtent l="0" t="0" r="8890" b="0"/>
            <wp:docPr id="292222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8160" cy="1950720"/>
                    </a:xfrm>
                    <a:prstGeom prst="rect">
                      <a:avLst/>
                    </a:prstGeom>
                    <a:noFill/>
                    <a:ln>
                      <a:noFill/>
                    </a:ln>
                  </pic:spPr>
                </pic:pic>
              </a:graphicData>
            </a:graphic>
          </wp:inline>
        </w:drawing>
      </w:r>
      <w:r w:rsidRPr="00DE09CE">
        <w:rPr>
          <w:color w:val="000000"/>
          <w:sz w:val="20"/>
          <w:szCs w:val="20"/>
        </w:rPr>
        <w:t xml:space="preserve"> </w:t>
      </w:r>
    </w:p>
    <w:p w14:paraId="5B128F8A" w14:textId="77777777" w:rsidR="007D724F" w:rsidRPr="00DE09CE" w:rsidRDefault="007D724F" w:rsidP="00E856D5">
      <w:pPr>
        <w:pStyle w:val="Els-body-text"/>
        <w:spacing w:line="276" w:lineRule="auto"/>
        <w:ind w:firstLine="0"/>
        <w:rPr>
          <w:sz w:val="20"/>
          <w:szCs w:val="20"/>
        </w:rPr>
      </w:pPr>
      <w:r w:rsidRPr="00DE09CE">
        <w:rPr>
          <w:sz w:val="20"/>
          <w:szCs w:val="20"/>
        </w:rPr>
        <w:t xml:space="preserve"> </w:t>
      </w:r>
    </w:p>
    <w:p w14:paraId="72197E7E" w14:textId="2C00F2C6" w:rsidR="007D724F" w:rsidRPr="00DE09CE" w:rsidRDefault="007D724F" w:rsidP="00F37F02">
      <w:pPr>
        <w:pStyle w:val="Els-1storder-head"/>
        <w:numPr>
          <w:ilvl w:val="0"/>
          <w:numId w:val="10"/>
        </w:numPr>
        <w:spacing w:before="0" w:after="0" w:line="276" w:lineRule="auto"/>
        <w:ind w:left="360"/>
        <w:rPr>
          <w:sz w:val="20"/>
          <w:szCs w:val="20"/>
        </w:rPr>
      </w:pPr>
      <w:r w:rsidRPr="00DE09CE">
        <w:rPr>
          <w:sz w:val="20"/>
          <w:szCs w:val="20"/>
        </w:rPr>
        <w:t>Conclusion</w:t>
      </w:r>
    </w:p>
    <w:p w14:paraId="57168E0D" w14:textId="77777777" w:rsidR="007D724F" w:rsidRPr="00DE09CE" w:rsidRDefault="007D724F" w:rsidP="00F37F02">
      <w:pPr>
        <w:pStyle w:val="Els-body-text"/>
        <w:spacing w:line="276" w:lineRule="auto"/>
        <w:ind w:firstLine="360"/>
        <w:rPr>
          <w:sz w:val="20"/>
          <w:szCs w:val="20"/>
        </w:rPr>
      </w:pPr>
      <w:r w:rsidRPr="00DE09CE">
        <w:rPr>
          <w:sz w:val="20"/>
          <w:szCs w:val="20"/>
        </w:rPr>
        <w:t xml:space="preserve">Although a conclusion may review the article’s main points, do not replicate the abstract as the conclusion. A conclusion might elaborate on the importance of the work or suggest applications and extensions. </w:t>
      </w:r>
    </w:p>
    <w:p w14:paraId="06E8AFF5" w14:textId="77777777" w:rsidR="00F37F02" w:rsidRDefault="007D724F" w:rsidP="00F37F02">
      <w:pPr>
        <w:pStyle w:val="Els-body-text"/>
        <w:spacing w:line="276" w:lineRule="auto"/>
        <w:ind w:firstLine="0"/>
        <w:rPr>
          <w:sz w:val="20"/>
          <w:szCs w:val="20"/>
        </w:rPr>
      </w:pPr>
      <w:r w:rsidRPr="00DE09CE">
        <w:rPr>
          <w:sz w:val="20"/>
          <w:szCs w:val="20"/>
        </w:rPr>
        <w:t xml:space="preserve"> </w:t>
      </w:r>
    </w:p>
    <w:p w14:paraId="1AFFC3DE" w14:textId="3279D4E2" w:rsidR="007D724F" w:rsidRPr="00F37F02" w:rsidRDefault="007D724F" w:rsidP="00F37F02">
      <w:pPr>
        <w:pStyle w:val="Els-body-text"/>
        <w:spacing w:line="276" w:lineRule="auto"/>
        <w:ind w:firstLine="0"/>
        <w:rPr>
          <w:b/>
          <w:bCs/>
          <w:sz w:val="20"/>
          <w:szCs w:val="20"/>
        </w:rPr>
      </w:pPr>
      <w:r w:rsidRPr="00F37F02">
        <w:rPr>
          <w:b/>
          <w:bCs/>
          <w:sz w:val="20"/>
          <w:szCs w:val="20"/>
        </w:rPr>
        <w:t>Acknowledgments</w:t>
      </w:r>
    </w:p>
    <w:p w14:paraId="6109D737" w14:textId="77777777" w:rsidR="007D724F" w:rsidRDefault="007D724F" w:rsidP="00E856D5">
      <w:pPr>
        <w:pStyle w:val="Els-body-text"/>
        <w:spacing w:line="276" w:lineRule="auto"/>
        <w:ind w:firstLine="180"/>
        <w:rPr>
          <w:sz w:val="20"/>
          <w:szCs w:val="20"/>
        </w:rPr>
      </w:pPr>
      <w:r w:rsidRPr="00DE09CE">
        <w:rPr>
          <w:sz w:val="20"/>
          <w:szCs w:val="20"/>
        </w:rPr>
        <w:t xml:space="preserve">Acknowledgments and References heading should be left justified, bold, with the first letter capitalized but have no numbers. The preferred spelling of the word “acknowledgment” in American English is without “e” after the “g.” Use the singular heading even if you have </w:t>
      </w:r>
      <w:r w:rsidRPr="00DE09CE">
        <w:rPr>
          <w:sz w:val="20"/>
          <w:szCs w:val="20"/>
        </w:rPr>
        <w:lastRenderedPageBreak/>
        <w:t xml:space="preserve">many acknowledgments. Avoid expressions such as “One of us (S.B.A) would like to thank… .” Instead, writing “F. A. Author thanks … .”  </w:t>
      </w:r>
    </w:p>
    <w:p w14:paraId="171DDB98" w14:textId="520D1A69" w:rsidR="00F37F02" w:rsidRPr="00DE09CE" w:rsidRDefault="00F37F02" w:rsidP="00E856D5">
      <w:pPr>
        <w:pStyle w:val="Els-body-text"/>
        <w:spacing w:line="276" w:lineRule="auto"/>
        <w:ind w:firstLine="180"/>
        <w:rPr>
          <w:sz w:val="20"/>
          <w:szCs w:val="20"/>
        </w:rPr>
      </w:pPr>
    </w:p>
    <w:p w14:paraId="51924254" w14:textId="77777777" w:rsidR="007D724F" w:rsidRPr="00DE09CE" w:rsidRDefault="007D724F" w:rsidP="00E856D5">
      <w:pPr>
        <w:pStyle w:val="Els-reference-head"/>
        <w:spacing w:before="0" w:after="0" w:line="276" w:lineRule="auto"/>
        <w:rPr>
          <w:sz w:val="20"/>
          <w:szCs w:val="20"/>
        </w:rPr>
      </w:pPr>
      <w:r w:rsidRPr="00DE09CE">
        <w:rPr>
          <w:sz w:val="20"/>
          <w:szCs w:val="20"/>
        </w:rPr>
        <w:t>References</w:t>
      </w:r>
    </w:p>
    <w:p w14:paraId="73077930"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Basic format for periodicals:</w:t>
      </w:r>
    </w:p>
    <w:p w14:paraId="00C11D21" w14:textId="77777777" w:rsidR="007D724F" w:rsidRPr="001D4800" w:rsidRDefault="007D724F" w:rsidP="00E856D5">
      <w:pPr>
        <w:spacing w:after="0"/>
        <w:rPr>
          <w:rFonts w:ascii="Times New Roman" w:hAnsi="Times New Roman" w:cs="Times New Roman"/>
          <w:sz w:val="16"/>
          <w:szCs w:val="16"/>
          <w:highlight w:val="white"/>
        </w:rPr>
      </w:pPr>
      <w:r w:rsidRPr="001D4800">
        <w:rPr>
          <w:rFonts w:ascii="Times New Roman" w:hAnsi="Times New Roman" w:cs="Times New Roman"/>
          <w:sz w:val="16"/>
          <w:szCs w:val="16"/>
        </w:rPr>
        <w:t xml:space="preserve">J. K. Author, “Name of paper,” </w:t>
      </w:r>
      <w:r w:rsidRPr="001D4800">
        <w:rPr>
          <w:rFonts w:ascii="Times New Roman" w:hAnsi="Times New Roman" w:cs="Times New Roman"/>
          <w:i/>
          <w:sz w:val="16"/>
          <w:szCs w:val="16"/>
        </w:rPr>
        <w:t>Abbrev. Title of Periodical</w:t>
      </w:r>
      <w:r w:rsidRPr="001D4800">
        <w:rPr>
          <w:rFonts w:ascii="Times New Roman" w:hAnsi="Times New Roman" w:cs="Times New Roman"/>
          <w:sz w:val="16"/>
          <w:szCs w:val="16"/>
        </w:rPr>
        <w:t xml:space="preserve">, vol. </w:t>
      </w:r>
      <w:r w:rsidRPr="001D4800">
        <w:rPr>
          <w:rFonts w:ascii="Times New Roman" w:hAnsi="Times New Roman" w:cs="Times New Roman"/>
          <w:sz w:val="16"/>
          <w:szCs w:val="16"/>
          <w:highlight w:val="white"/>
        </w:rPr>
        <w:t>x, no. x, pp. xxx-xxx, Abbrev. Month, year, doi: 10.1109.XXX.1234567.</w:t>
      </w:r>
    </w:p>
    <w:p w14:paraId="0B8723AE" w14:textId="77777777" w:rsidR="007D724F" w:rsidRPr="001D4800" w:rsidRDefault="007D724F" w:rsidP="00E856D5">
      <w:pPr>
        <w:spacing w:after="0"/>
        <w:rPr>
          <w:rFonts w:ascii="Times New Roman" w:hAnsi="Times New Roman" w:cs="Times New Roman"/>
          <w:sz w:val="24"/>
          <w:szCs w:val="24"/>
        </w:rPr>
      </w:pPr>
      <w:r w:rsidRPr="001D4800">
        <w:rPr>
          <w:rFonts w:ascii="Times New Roman" w:hAnsi="Times New Roman" w:cs="Times New Roman"/>
        </w:rPr>
        <w:t xml:space="preserve"> </w:t>
      </w:r>
    </w:p>
    <w:p w14:paraId="5A706F86"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t>Periodicals using article numbers:</w:t>
      </w:r>
    </w:p>
    <w:p w14:paraId="26735E8E" w14:textId="77777777" w:rsidR="007D724F" w:rsidRPr="001D4800" w:rsidRDefault="007D724F" w:rsidP="00E856D5">
      <w:pPr>
        <w:spacing w:after="0"/>
        <w:rPr>
          <w:rFonts w:ascii="Times New Roman" w:hAnsi="Times New Roman" w:cs="Times New Roman"/>
          <w:sz w:val="16"/>
          <w:szCs w:val="16"/>
          <w:highlight w:val="white"/>
        </w:rPr>
      </w:pPr>
      <w:r w:rsidRPr="001D4800">
        <w:rPr>
          <w:rFonts w:ascii="Times New Roman" w:hAnsi="Times New Roman" w:cs="Times New Roman"/>
          <w:sz w:val="16"/>
          <w:szCs w:val="16"/>
        </w:rPr>
        <w:t xml:space="preserve">J. K. Author, “Name of paper,” </w:t>
      </w:r>
      <w:r w:rsidRPr="001D4800">
        <w:rPr>
          <w:rFonts w:ascii="Times New Roman" w:hAnsi="Times New Roman" w:cs="Times New Roman"/>
          <w:i/>
          <w:sz w:val="16"/>
          <w:szCs w:val="16"/>
        </w:rPr>
        <w:t>Abbrev. Title of Periodical</w:t>
      </w:r>
      <w:r w:rsidRPr="001D4800">
        <w:rPr>
          <w:rFonts w:ascii="Times New Roman" w:hAnsi="Times New Roman" w:cs="Times New Roman"/>
          <w:sz w:val="16"/>
          <w:szCs w:val="16"/>
        </w:rPr>
        <w:t xml:space="preserve">, vol. </w:t>
      </w:r>
      <w:r w:rsidRPr="001D4800">
        <w:rPr>
          <w:rFonts w:ascii="Times New Roman" w:hAnsi="Times New Roman" w:cs="Times New Roman"/>
          <w:sz w:val="16"/>
          <w:szCs w:val="16"/>
          <w:highlight w:val="white"/>
        </w:rPr>
        <w:t>x, no. x, Abbrev. Month, year, Art. no. xxxxx, doi: 10.1109.XXX.1234567.</w:t>
      </w:r>
    </w:p>
    <w:p w14:paraId="32FF3AEA" w14:textId="77777777" w:rsidR="007D724F" w:rsidRPr="001D4800" w:rsidRDefault="007D724F" w:rsidP="00E856D5">
      <w:pPr>
        <w:spacing w:after="0"/>
        <w:rPr>
          <w:rFonts w:ascii="Times New Roman" w:hAnsi="Times New Roman" w:cs="Times New Roman"/>
          <w:sz w:val="24"/>
          <w:szCs w:val="24"/>
        </w:rPr>
      </w:pPr>
      <w:r w:rsidRPr="001D4800">
        <w:rPr>
          <w:rFonts w:ascii="Times New Roman" w:hAnsi="Times New Roman" w:cs="Times New Roman"/>
        </w:rPr>
        <w:t xml:space="preserve"> </w:t>
      </w:r>
    </w:p>
    <w:p w14:paraId="0483E7DF"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t>Examples:</w:t>
      </w:r>
    </w:p>
    <w:p w14:paraId="536306B7" w14:textId="77777777" w:rsidR="007D724F" w:rsidRPr="001D4800" w:rsidRDefault="007D724F" w:rsidP="00E856D5">
      <w:pPr>
        <w:numPr>
          <w:ilvl w:val="0"/>
          <w:numId w:val="6"/>
        </w:numPr>
        <w:spacing w:after="0" w:line="240" w:lineRule="auto"/>
        <w:ind w:left="270" w:hanging="270"/>
        <w:jc w:val="both"/>
        <w:rPr>
          <w:rFonts w:ascii="Times New Roman" w:hAnsi="Times New Roman" w:cs="Times New Roman"/>
          <w:sz w:val="16"/>
          <w:szCs w:val="16"/>
        </w:rPr>
      </w:pPr>
      <w:r w:rsidRPr="001D4800">
        <w:rPr>
          <w:rFonts w:ascii="Times New Roman" w:hAnsi="Times New Roman" w:cs="Times New Roman"/>
          <w:sz w:val="16"/>
          <w:szCs w:val="16"/>
        </w:rPr>
        <w:t xml:space="preserve">J. U. Duncombe, “Infrared navigation—Part I: An assessment of feasibility,” </w:t>
      </w:r>
      <w:r w:rsidRPr="001D4800">
        <w:rPr>
          <w:rFonts w:ascii="Times New Roman" w:hAnsi="Times New Roman" w:cs="Times New Roman"/>
          <w:i/>
          <w:sz w:val="16"/>
          <w:szCs w:val="16"/>
        </w:rPr>
        <w:t>IEEE Trans. Electron Devices</w:t>
      </w:r>
      <w:r w:rsidRPr="001D4800">
        <w:rPr>
          <w:rFonts w:ascii="Times New Roman" w:hAnsi="Times New Roman" w:cs="Times New Roman"/>
          <w:sz w:val="16"/>
          <w:szCs w:val="16"/>
        </w:rPr>
        <w:t xml:space="preserve">, vol. ED-11, no. 1, pp. 34–39, Jan. 1959, doi: </w:t>
      </w:r>
      <w:r w:rsidRPr="001D4800">
        <w:rPr>
          <w:rFonts w:ascii="Times New Roman" w:eastAsia="Times" w:hAnsi="Times New Roman" w:cs="Times New Roman"/>
          <w:sz w:val="16"/>
          <w:szCs w:val="16"/>
        </w:rPr>
        <w:t>10.1109/TED.2016.2628402</w:t>
      </w:r>
      <w:r w:rsidRPr="001D4800">
        <w:rPr>
          <w:rFonts w:ascii="Times New Roman" w:hAnsi="Times New Roman" w:cs="Times New Roman"/>
          <w:sz w:val="16"/>
          <w:szCs w:val="16"/>
        </w:rPr>
        <w:t>.</w:t>
      </w:r>
    </w:p>
    <w:p w14:paraId="190576DF" w14:textId="77777777" w:rsidR="007D724F" w:rsidRPr="001D4800" w:rsidRDefault="007D724F" w:rsidP="00E856D5">
      <w:pPr>
        <w:numPr>
          <w:ilvl w:val="0"/>
          <w:numId w:val="6"/>
        </w:numPr>
        <w:spacing w:after="0" w:line="240" w:lineRule="auto"/>
        <w:ind w:left="270" w:hanging="270"/>
        <w:jc w:val="both"/>
        <w:rPr>
          <w:rFonts w:ascii="Times New Roman" w:hAnsi="Times New Roman" w:cs="Times New Roman"/>
          <w:sz w:val="24"/>
          <w:szCs w:val="24"/>
        </w:rPr>
      </w:pPr>
      <w:r w:rsidRPr="001D4800">
        <w:rPr>
          <w:rFonts w:ascii="Times New Roman" w:hAnsi="Times New Roman" w:cs="Times New Roman"/>
          <w:sz w:val="16"/>
          <w:szCs w:val="16"/>
        </w:rPr>
        <w:t xml:space="preserve">E. P. Wigner, “Theory of traveling-wave optical laser,” </w:t>
      </w:r>
      <w:r w:rsidRPr="001D4800">
        <w:rPr>
          <w:rFonts w:ascii="Times New Roman" w:hAnsi="Times New Roman" w:cs="Times New Roman"/>
          <w:i/>
          <w:sz w:val="16"/>
          <w:szCs w:val="16"/>
        </w:rPr>
        <w:t>Phys. Rev</w:t>
      </w:r>
      <w:r w:rsidRPr="001D4800">
        <w:rPr>
          <w:rFonts w:ascii="Times New Roman" w:hAnsi="Times New Roman" w:cs="Times New Roman"/>
          <w:sz w:val="16"/>
          <w:szCs w:val="16"/>
        </w:rPr>
        <w:t>., vol. 134, pp. A635–A646, Dec. 1965.</w:t>
      </w:r>
    </w:p>
    <w:p w14:paraId="01ADFB11" w14:textId="77777777" w:rsidR="007D724F" w:rsidRPr="001D4800" w:rsidRDefault="007D724F" w:rsidP="00E856D5">
      <w:pPr>
        <w:numPr>
          <w:ilvl w:val="0"/>
          <w:numId w:val="6"/>
        </w:numPr>
        <w:spacing w:after="0" w:line="240" w:lineRule="auto"/>
        <w:ind w:left="270" w:hanging="270"/>
        <w:jc w:val="both"/>
        <w:rPr>
          <w:rFonts w:ascii="Times New Roman" w:hAnsi="Times New Roman" w:cs="Times New Roman"/>
        </w:rPr>
      </w:pPr>
      <w:r w:rsidRPr="001D4800">
        <w:rPr>
          <w:rFonts w:ascii="Times New Roman" w:hAnsi="Times New Roman" w:cs="Times New Roman"/>
          <w:sz w:val="16"/>
          <w:szCs w:val="16"/>
        </w:rPr>
        <w:t xml:space="preserve">P. Kopyt </w:t>
      </w:r>
      <w:r w:rsidRPr="001D4800">
        <w:rPr>
          <w:rFonts w:ascii="Times New Roman" w:hAnsi="Times New Roman" w:cs="Times New Roman"/>
          <w:i/>
          <w:sz w:val="16"/>
          <w:szCs w:val="16"/>
        </w:rPr>
        <w:t>et al., “</w:t>
      </w:r>
      <w:r w:rsidRPr="001D4800">
        <w:rPr>
          <w:rFonts w:ascii="Times New Roman" w:hAnsi="Times New Roman" w:cs="Times New Roman"/>
          <w:sz w:val="16"/>
          <w:szCs w:val="16"/>
        </w:rPr>
        <w:t xml:space="preserve">Electric properties of graphene-based conductive layers from DC up to terahertz range,” </w:t>
      </w:r>
      <w:r w:rsidRPr="001D4800">
        <w:rPr>
          <w:rFonts w:ascii="Times New Roman" w:hAnsi="Times New Roman" w:cs="Times New Roman"/>
          <w:i/>
          <w:sz w:val="16"/>
          <w:szCs w:val="16"/>
        </w:rPr>
        <w:t xml:space="preserve">IEEE THz Sci. Technol., </w:t>
      </w:r>
      <w:r w:rsidRPr="001D4800">
        <w:rPr>
          <w:rFonts w:ascii="Times New Roman" w:hAnsi="Times New Roman" w:cs="Times New Roman"/>
          <w:sz w:val="16"/>
          <w:szCs w:val="16"/>
        </w:rPr>
        <w:t xml:space="preserve">to be published, doi: 10.1109/TTHZ.2016.2544142. </w:t>
      </w:r>
      <w:r w:rsidRPr="001D4800">
        <w:rPr>
          <w:rFonts w:ascii="Times New Roman" w:hAnsi="Times New Roman" w:cs="Times New Roman"/>
          <w:i/>
          <w:sz w:val="16"/>
          <w:szCs w:val="16"/>
        </w:rPr>
        <w:t>(Note: If a paper is still to be published, but is available in early access, please follow ref [5]).)</w:t>
      </w:r>
    </w:p>
    <w:p w14:paraId="0A857B8B" w14:textId="77777777" w:rsidR="007D724F" w:rsidRPr="001D4800" w:rsidRDefault="007D724F" w:rsidP="00E856D5">
      <w:pPr>
        <w:numPr>
          <w:ilvl w:val="0"/>
          <w:numId w:val="6"/>
        </w:numPr>
        <w:spacing w:after="0" w:line="240" w:lineRule="auto"/>
        <w:ind w:left="270" w:hanging="270"/>
        <w:jc w:val="both"/>
        <w:rPr>
          <w:rFonts w:ascii="Times New Roman" w:hAnsi="Times New Roman" w:cs="Times New Roman"/>
          <w:sz w:val="16"/>
          <w:szCs w:val="16"/>
        </w:rPr>
      </w:pPr>
      <w:r w:rsidRPr="001D4800">
        <w:rPr>
          <w:rFonts w:ascii="Times New Roman" w:hAnsi="Times New Roman" w:cs="Times New Roman"/>
          <w:sz w:val="16"/>
          <w:szCs w:val="16"/>
        </w:rPr>
        <w:t xml:space="preserve">R. Fardel, M. Nagel, F. Nuesch, T. Lippert, and A. Wokaun, “Fabrication of organic light emitting diode pixels by laser-assisted forward transfer,” </w:t>
      </w:r>
      <w:r w:rsidRPr="001D4800">
        <w:rPr>
          <w:rFonts w:ascii="Times New Roman" w:hAnsi="Times New Roman" w:cs="Times New Roman"/>
          <w:i/>
          <w:sz w:val="16"/>
          <w:szCs w:val="16"/>
        </w:rPr>
        <w:t>Appl. Phys. Lett.</w:t>
      </w:r>
      <w:r w:rsidRPr="001D4800">
        <w:rPr>
          <w:rFonts w:ascii="Times New Roman" w:hAnsi="Times New Roman" w:cs="Times New Roman"/>
          <w:sz w:val="16"/>
          <w:szCs w:val="16"/>
        </w:rPr>
        <w:t xml:space="preserve">, vol. 91, no. 6, Aug. 2007, Art. no. 061103. </w:t>
      </w:r>
    </w:p>
    <w:p w14:paraId="3DE13819" w14:textId="77777777" w:rsidR="007D724F" w:rsidRPr="001D4800" w:rsidRDefault="007D724F" w:rsidP="00E856D5">
      <w:pPr>
        <w:numPr>
          <w:ilvl w:val="0"/>
          <w:numId w:val="6"/>
        </w:numPr>
        <w:spacing w:after="0" w:line="240" w:lineRule="auto"/>
        <w:ind w:left="270" w:hanging="270"/>
        <w:jc w:val="both"/>
        <w:rPr>
          <w:rFonts w:ascii="Times New Roman" w:hAnsi="Times New Roman" w:cs="Times New Roman"/>
          <w:sz w:val="16"/>
          <w:szCs w:val="16"/>
        </w:rPr>
      </w:pPr>
      <w:r w:rsidRPr="001D4800">
        <w:rPr>
          <w:rFonts w:ascii="Times New Roman" w:hAnsi="Times New Roman" w:cs="Times New Roman"/>
          <w:sz w:val="16"/>
          <w:szCs w:val="16"/>
        </w:rPr>
        <w:t xml:space="preserve">D. Comite and N. Pierdicca, "Decorrelation of the near-specular land scattering in bistatic radar systems," </w:t>
      </w:r>
      <w:r w:rsidRPr="001D4800">
        <w:rPr>
          <w:rFonts w:ascii="Times New Roman" w:hAnsi="Times New Roman" w:cs="Times New Roman"/>
          <w:i/>
          <w:sz w:val="16"/>
          <w:szCs w:val="16"/>
        </w:rPr>
        <w:t>IEEE Trans. Geosci. Remote Sens.</w:t>
      </w:r>
      <w:r w:rsidRPr="001D4800">
        <w:rPr>
          <w:rFonts w:ascii="Times New Roman" w:hAnsi="Times New Roman" w:cs="Times New Roman"/>
          <w:sz w:val="16"/>
          <w:szCs w:val="16"/>
        </w:rPr>
        <w:t>, early access, doi: 10.1109/TGRS.2021.3072864. (</w:t>
      </w:r>
      <w:r w:rsidRPr="001D4800">
        <w:rPr>
          <w:rFonts w:ascii="Times New Roman" w:hAnsi="Times New Roman" w:cs="Times New Roman"/>
          <w:i/>
          <w:sz w:val="16"/>
          <w:szCs w:val="16"/>
        </w:rPr>
        <w:t>Note: This format is used for articles in early access. The doi must be included.)</w:t>
      </w:r>
    </w:p>
    <w:p w14:paraId="0431F530" w14:textId="77777777" w:rsidR="007D724F" w:rsidRPr="001D4800" w:rsidRDefault="007D724F" w:rsidP="00E856D5">
      <w:pPr>
        <w:numPr>
          <w:ilvl w:val="0"/>
          <w:numId w:val="6"/>
        </w:numPr>
        <w:spacing w:after="0" w:line="240" w:lineRule="auto"/>
        <w:ind w:left="270" w:hanging="270"/>
        <w:jc w:val="both"/>
        <w:rPr>
          <w:rFonts w:ascii="Times New Roman" w:hAnsi="Times New Roman" w:cs="Times New Roman"/>
          <w:sz w:val="16"/>
          <w:szCs w:val="16"/>
        </w:rPr>
      </w:pPr>
      <w:r w:rsidRPr="001D4800">
        <w:rPr>
          <w:rFonts w:ascii="Times New Roman" w:hAnsi="Times New Roman" w:cs="Times New Roman"/>
          <w:sz w:val="16"/>
          <w:szCs w:val="16"/>
        </w:rPr>
        <w:t xml:space="preserve">H. V. Habi and H. Messer, "Recurrent neural network for rain estimation using commercial microwave links," </w:t>
      </w:r>
      <w:r w:rsidRPr="001D4800">
        <w:rPr>
          <w:rFonts w:ascii="Times New Roman" w:hAnsi="Times New Roman" w:cs="Times New Roman"/>
          <w:i/>
          <w:sz w:val="16"/>
          <w:szCs w:val="16"/>
        </w:rPr>
        <w:t>IEEE Trans. Geosci. Remote Sens.</w:t>
      </w:r>
      <w:r w:rsidRPr="001D4800">
        <w:rPr>
          <w:rFonts w:ascii="Times New Roman" w:hAnsi="Times New Roman" w:cs="Times New Roman"/>
          <w:sz w:val="16"/>
          <w:szCs w:val="16"/>
        </w:rPr>
        <w:t>, vol. 59, no. 5, pp. 3672-3681, May 2021. [Online]. Available: https://ieeexplore.ieee.org/document/9153027</w:t>
      </w:r>
    </w:p>
    <w:p w14:paraId="0B97DC07"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 xml:space="preserve"> </w:t>
      </w:r>
    </w:p>
    <w:p w14:paraId="5BE0A4C0"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t>Basic format for books:</w:t>
      </w:r>
    </w:p>
    <w:p w14:paraId="541D3A08" w14:textId="77777777" w:rsidR="007D724F" w:rsidRPr="001D4800" w:rsidRDefault="007D724F" w:rsidP="00E856D5">
      <w:pPr>
        <w:spacing w:after="0"/>
        <w:rPr>
          <w:rFonts w:ascii="Times New Roman" w:hAnsi="Times New Roman" w:cs="Times New Roman"/>
          <w:i/>
          <w:sz w:val="16"/>
          <w:szCs w:val="16"/>
        </w:rPr>
      </w:pPr>
      <w:r w:rsidRPr="001D4800">
        <w:rPr>
          <w:rFonts w:ascii="Times New Roman" w:hAnsi="Times New Roman" w:cs="Times New Roman"/>
          <w:sz w:val="16"/>
          <w:szCs w:val="16"/>
        </w:rPr>
        <w:t xml:space="preserve">J. K. Author, “Title of chapter in the book,” in </w:t>
      </w:r>
      <w:r w:rsidRPr="001D4800">
        <w:rPr>
          <w:rFonts w:ascii="Times New Roman" w:hAnsi="Times New Roman" w:cs="Times New Roman"/>
          <w:i/>
          <w:sz w:val="16"/>
          <w:szCs w:val="16"/>
        </w:rPr>
        <w:t>Title of Published Book, x</w:t>
      </w:r>
      <w:r w:rsidRPr="001D4800">
        <w:rPr>
          <w:rFonts w:ascii="Times New Roman" w:hAnsi="Times New Roman" w:cs="Times New Roman"/>
          <w:sz w:val="16"/>
          <w:szCs w:val="16"/>
        </w:rPr>
        <w:t xml:space="preserve">th ed. City of Publisher, (only U.S. State), Country: Abbrev. of Publisher, year, ch. x, sec. </w:t>
      </w:r>
      <w:r w:rsidRPr="001D4800">
        <w:rPr>
          <w:rFonts w:ascii="Times New Roman" w:hAnsi="Times New Roman" w:cs="Times New Roman"/>
          <w:i/>
          <w:sz w:val="16"/>
          <w:szCs w:val="16"/>
        </w:rPr>
        <w:t>x</w:t>
      </w:r>
      <w:r w:rsidRPr="001D4800">
        <w:rPr>
          <w:rFonts w:ascii="Times New Roman" w:hAnsi="Times New Roman" w:cs="Times New Roman"/>
          <w:sz w:val="16"/>
          <w:szCs w:val="16"/>
        </w:rPr>
        <w:t>, pp. xxx–xxx</w:t>
      </w:r>
      <w:r w:rsidRPr="001D4800">
        <w:rPr>
          <w:rFonts w:ascii="Times New Roman" w:hAnsi="Times New Roman" w:cs="Times New Roman"/>
          <w:i/>
          <w:sz w:val="16"/>
          <w:szCs w:val="16"/>
        </w:rPr>
        <w:t>.</w:t>
      </w:r>
    </w:p>
    <w:p w14:paraId="00482E69" w14:textId="77777777" w:rsidR="007D724F" w:rsidRPr="001D4800" w:rsidRDefault="007D724F" w:rsidP="00E856D5">
      <w:pPr>
        <w:spacing w:after="0"/>
        <w:rPr>
          <w:rFonts w:ascii="Times New Roman" w:hAnsi="Times New Roman" w:cs="Times New Roman"/>
          <w:i/>
          <w:sz w:val="16"/>
          <w:szCs w:val="16"/>
        </w:rPr>
      </w:pPr>
      <w:r w:rsidRPr="001D4800">
        <w:rPr>
          <w:rFonts w:ascii="Times New Roman" w:hAnsi="Times New Roman" w:cs="Times New Roman"/>
          <w:i/>
          <w:sz w:val="16"/>
          <w:szCs w:val="16"/>
        </w:rPr>
        <w:t xml:space="preserve"> </w:t>
      </w:r>
    </w:p>
    <w:p w14:paraId="6C291C07" w14:textId="77777777" w:rsidR="007D724F" w:rsidRPr="001D4800" w:rsidRDefault="007D724F" w:rsidP="00E856D5">
      <w:pPr>
        <w:spacing w:after="0"/>
        <w:ind w:right="-20"/>
        <w:rPr>
          <w:rFonts w:ascii="Times New Roman" w:hAnsi="Times New Roman" w:cs="Times New Roman"/>
          <w:color w:val="000000"/>
          <w:sz w:val="24"/>
          <w:szCs w:val="24"/>
        </w:rPr>
      </w:pPr>
      <w:r w:rsidRPr="001D4800">
        <w:rPr>
          <w:rFonts w:ascii="Times New Roman" w:hAnsi="Times New Roman" w:cs="Times New Roman"/>
          <w:i/>
          <w:color w:val="000000"/>
        </w:rPr>
        <w:t>Examples:</w:t>
      </w:r>
    </w:p>
    <w:p w14:paraId="002526FE" w14:textId="77777777" w:rsidR="007D724F" w:rsidRPr="001D4800" w:rsidRDefault="007D724F" w:rsidP="00E856D5">
      <w:pPr>
        <w:numPr>
          <w:ilvl w:val="0"/>
          <w:numId w:val="6"/>
        </w:numPr>
        <w:spacing w:after="0" w:line="240" w:lineRule="auto"/>
        <w:ind w:left="270" w:hanging="270"/>
        <w:jc w:val="both"/>
        <w:rPr>
          <w:rFonts w:ascii="Times New Roman" w:hAnsi="Times New Roman" w:cs="Times New Roman"/>
        </w:rPr>
      </w:pPr>
      <w:r w:rsidRPr="001D4800">
        <w:rPr>
          <w:rFonts w:ascii="Times New Roman" w:hAnsi="Times New Roman" w:cs="Times New Roman"/>
          <w:color w:val="000000"/>
          <w:sz w:val="16"/>
          <w:szCs w:val="16"/>
        </w:rPr>
        <w:t xml:space="preserve">G. O. Young, “Synthetic structure of industrial plastics,” in </w:t>
      </w:r>
      <w:r w:rsidRPr="001D4800">
        <w:rPr>
          <w:rFonts w:ascii="Times New Roman" w:hAnsi="Times New Roman" w:cs="Times New Roman"/>
          <w:i/>
          <w:color w:val="000000"/>
          <w:sz w:val="16"/>
          <w:szCs w:val="16"/>
        </w:rPr>
        <w:t xml:space="preserve">Plastics, </w:t>
      </w:r>
      <w:r w:rsidRPr="001D4800">
        <w:rPr>
          <w:rFonts w:ascii="Times New Roman" w:hAnsi="Times New Roman" w:cs="Times New Roman"/>
          <w:color w:val="000000"/>
          <w:sz w:val="16"/>
          <w:szCs w:val="16"/>
        </w:rPr>
        <w:t>2nd ed., vol. 3, J. Peters, Ed. New York, NY, USA: McGraw-Hill, 1964, pp. 15–64.</w:t>
      </w:r>
    </w:p>
    <w:p w14:paraId="2C559619" w14:textId="77777777" w:rsidR="007D724F" w:rsidRPr="001D4800" w:rsidRDefault="007D724F" w:rsidP="00E856D5">
      <w:pPr>
        <w:numPr>
          <w:ilvl w:val="0"/>
          <w:numId w:val="6"/>
        </w:numPr>
        <w:spacing w:after="0" w:line="240" w:lineRule="auto"/>
        <w:ind w:left="270" w:hanging="270"/>
        <w:jc w:val="both"/>
        <w:rPr>
          <w:rFonts w:ascii="Times New Roman" w:hAnsi="Times New Roman" w:cs="Times New Roman"/>
          <w:color w:val="000000"/>
          <w:sz w:val="16"/>
          <w:szCs w:val="16"/>
        </w:rPr>
      </w:pPr>
      <w:r w:rsidRPr="001D4800">
        <w:rPr>
          <w:rFonts w:ascii="Times New Roman" w:hAnsi="Times New Roman" w:cs="Times New Roman"/>
          <w:color w:val="000000"/>
          <w:sz w:val="16"/>
          <w:szCs w:val="16"/>
        </w:rPr>
        <w:t xml:space="preserve">W.-K. Chen, </w:t>
      </w:r>
      <w:r w:rsidRPr="001D4800">
        <w:rPr>
          <w:rFonts w:ascii="Times New Roman" w:hAnsi="Times New Roman" w:cs="Times New Roman"/>
          <w:i/>
          <w:color w:val="000000"/>
          <w:sz w:val="16"/>
          <w:szCs w:val="16"/>
        </w:rPr>
        <w:t xml:space="preserve">Linear Networks and Systems. </w:t>
      </w:r>
      <w:r w:rsidRPr="001D4800">
        <w:rPr>
          <w:rFonts w:ascii="Times New Roman" w:hAnsi="Times New Roman" w:cs="Times New Roman"/>
          <w:color w:val="000000"/>
          <w:sz w:val="16"/>
          <w:szCs w:val="16"/>
        </w:rPr>
        <w:t>Belmont, CA, USA: Wadsworth, 1993, pp. 123–135.</w:t>
      </w:r>
    </w:p>
    <w:p w14:paraId="6A6BFCEC" w14:textId="77777777" w:rsidR="007D724F" w:rsidRPr="001D4800" w:rsidRDefault="007D724F" w:rsidP="00E856D5">
      <w:pPr>
        <w:numPr>
          <w:ilvl w:val="0"/>
          <w:numId w:val="6"/>
        </w:numPr>
        <w:spacing w:after="0" w:line="240" w:lineRule="auto"/>
        <w:ind w:left="270" w:hanging="270"/>
        <w:jc w:val="both"/>
        <w:rPr>
          <w:rFonts w:ascii="Times New Roman" w:hAnsi="Times New Roman" w:cs="Times New Roman"/>
          <w:sz w:val="24"/>
          <w:szCs w:val="24"/>
        </w:rPr>
      </w:pPr>
      <w:r w:rsidRPr="001D4800">
        <w:rPr>
          <w:rFonts w:ascii="Times New Roman" w:hAnsi="Times New Roman" w:cs="Times New Roman"/>
          <w:color w:val="191919"/>
          <w:sz w:val="16"/>
          <w:szCs w:val="16"/>
        </w:rPr>
        <w:t>Philip B. Kurla</w:t>
      </w:r>
      <w:r w:rsidRPr="001D4800">
        <w:rPr>
          <w:rFonts w:ascii="Times New Roman" w:hAnsi="Times New Roman" w:cs="Times New Roman"/>
          <w:sz w:val="16"/>
          <w:szCs w:val="16"/>
        </w:rPr>
        <w:t xml:space="preserve">nd and Ralph Lerner, eds., </w:t>
      </w:r>
      <w:r w:rsidRPr="001D4800">
        <w:rPr>
          <w:rFonts w:ascii="Times New Roman" w:hAnsi="Times New Roman" w:cs="Times New Roman"/>
          <w:i/>
          <w:sz w:val="16"/>
          <w:szCs w:val="16"/>
        </w:rPr>
        <w:t xml:space="preserve">The Founders’ Constitution. </w:t>
      </w:r>
      <w:r w:rsidRPr="001D4800">
        <w:rPr>
          <w:rFonts w:ascii="Times New Roman" w:hAnsi="Times New Roman" w:cs="Times New Roman"/>
          <w:sz w:val="16"/>
          <w:szCs w:val="16"/>
        </w:rPr>
        <w:t xml:space="preserve">Chicago, IL, USA: Univ. of Chicago Press, 1987, Accessed on: Feb. 28, 2010, [Online]. Available: http://press-pubs.uchicago.edu/founders/ </w:t>
      </w:r>
    </w:p>
    <w:p w14:paraId="4BD2C8AB"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t xml:space="preserve"> </w:t>
      </w:r>
    </w:p>
    <w:p w14:paraId="70692747"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t>Basic format for handbooks:</w:t>
      </w:r>
    </w:p>
    <w:p w14:paraId="0D14C2DC"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i/>
          <w:sz w:val="16"/>
          <w:szCs w:val="16"/>
        </w:rPr>
        <w:t>Name of Manual/Handbook, x</w:t>
      </w:r>
      <w:r w:rsidRPr="001D4800">
        <w:rPr>
          <w:rFonts w:ascii="Times New Roman" w:hAnsi="Times New Roman" w:cs="Times New Roman"/>
          <w:sz w:val="16"/>
          <w:szCs w:val="16"/>
        </w:rPr>
        <w:t xml:space="preserve"> ed., Abbrev. Name of Co., City of Co., Abbrev. State, Country, year, pp. xxx-xxx.</w:t>
      </w:r>
    </w:p>
    <w:p w14:paraId="70843355"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 xml:space="preserve"> </w:t>
      </w:r>
    </w:p>
    <w:p w14:paraId="1AB233AD"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Examples:</w:t>
      </w:r>
    </w:p>
    <w:p w14:paraId="417527A0"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i/>
          <w:sz w:val="16"/>
          <w:szCs w:val="16"/>
        </w:rPr>
        <w:t>Transmission Systems for Communications</w:t>
      </w:r>
      <w:r w:rsidRPr="001D4800">
        <w:rPr>
          <w:rFonts w:ascii="Times New Roman" w:hAnsi="Times New Roman" w:cs="Times New Roman"/>
          <w:sz w:val="16"/>
          <w:szCs w:val="16"/>
        </w:rPr>
        <w:t>, 3rd ed., Western Electric Co., Winston-Salem, NC, USA, 1985, pp. 44–60.</w:t>
      </w:r>
    </w:p>
    <w:p w14:paraId="467DEC4F"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i/>
          <w:sz w:val="16"/>
          <w:szCs w:val="16"/>
        </w:rPr>
        <w:t>Motorola Semiconductor Data Manual</w:t>
      </w:r>
      <w:r w:rsidRPr="001D4800">
        <w:rPr>
          <w:rFonts w:ascii="Times New Roman" w:hAnsi="Times New Roman" w:cs="Times New Roman"/>
          <w:sz w:val="16"/>
          <w:szCs w:val="16"/>
        </w:rPr>
        <w:t>, Motorola Semiconductor Products Inc., Phoenix, AZ, USA, 1989.</w:t>
      </w:r>
    </w:p>
    <w:p w14:paraId="67DF5B9A" w14:textId="77777777" w:rsidR="007D724F" w:rsidRPr="001D4800" w:rsidRDefault="007D724F" w:rsidP="00E856D5">
      <w:pPr>
        <w:numPr>
          <w:ilvl w:val="0"/>
          <w:numId w:val="6"/>
        </w:numPr>
        <w:spacing w:after="0" w:line="240" w:lineRule="auto"/>
        <w:ind w:left="360"/>
        <w:jc w:val="both"/>
        <w:rPr>
          <w:rFonts w:ascii="Times New Roman" w:hAnsi="Times New Roman" w:cs="Times New Roman"/>
          <w:sz w:val="16"/>
          <w:szCs w:val="16"/>
        </w:rPr>
      </w:pPr>
      <w:r w:rsidRPr="001D4800">
        <w:rPr>
          <w:rFonts w:ascii="Times New Roman" w:hAnsi="Times New Roman" w:cs="Times New Roman"/>
          <w:sz w:val="16"/>
          <w:szCs w:val="16"/>
        </w:rPr>
        <w:t xml:space="preserve">R. J. Hijmans and J. van Etten, “Raster: Geographic analysis and modeling with raster data,” R Package Version 2.0-12, Jan. 12, 2012. [Online]. Available: </w:t>
      </w:r>
      <w:r w:rsidRPr="001D4800">
        <w:rPr>
          <w:rFonts w:ascii="Times New Roman" w:hAnsi="Times New Roman" w:cs="Times New Roman"/>
          <w:sz w:val="16"/>
          <w:szCs w:val="16"/>
          <w:u w:val="single"/>
        </w:rPr>
        <w:t xml:space="preserve">http://CRAN.R-project.org/package=raster </w:t>
      </w:r>
    </w:p>
    <w:p w14:paraId="7ECA1907"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 xml:space="preserve"> </w:t>
      </w:r>
    </w:p>
    <w:p w14:paraId="2A2F2BF0"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t>Basic format for reports:</w:t>
      </w:r>
    </w:p>
    <w:p w14:paraId="6EB55C8B"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J. K. Author, “Title of report,” Abbrev. Name of Co., City of Co., Abbrev. State, Country, Rep. xxx, year.</w:t>
      </w:r>
    </w:p>
    <w:p w14:paraId="3EAC2FD7"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 xml:space="preserve"> </w:t>
      </w:r>
    </w:p>
    <w:p w14:paraId="6EB421F2"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Example:</w:t>
      </w:r>
    </w:p>
    <w:p w14:paraId="0F872EC3"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color w:val="000000"/>
          <w:sz w:val="16"/>
          <w:szCs w:val="16"/>
        </w:rPr>
        <w:t>E. E. Reber, R. L. Michell, and C. J. Carter, “Oxygen absorption in the earth’s atmosphere,” Aerospace Corp., Los Angeles, CA, USA, Tech. Rep. TR-0200 (4230-46)-3, Nov. 1988.</w:t>
      </w:r>
    </w:p>
    <w:p w14:paraId="5019AD68" w14:textId="77777777" w:rsidR="007D724F" w:rsidRPr="001D4800" w:rsidRDefault="007D724F" w:rsidP="00E856D5">
      <w:pPr>
        <w:spacing w:after="0"/>
        <w:ind w:right="-54"/>
        <w:jc w:val="both"/>
        <w:rPr>
          <w:rFonts w:ascii="Times New Roman" w:hAnsi="Times New Roman" w:cs="Times New Roman"/>
          <w:i/>
          <w:color w:val="000000"/>
        </w:rPr>
      </w:pPr>
      <w:r w:rsidRPr="001D4800">
        <w:rPr>
          <w:rFonts w:ascii="Times New Roman" w:hAnsi="Times New Roman" w:cs="Times New Roman"/>
          <w:i/>
          <w:color w:val="000000"/>
        </w:rPr>
        <w:t xml:space="preserve"> </w:t>
      </w:r>
    </w:p>
    <w:p w14:paraId="041E3BF6" w14:textId="77777777" w:rsidR="007D724F" w:rsidRPr="001D4800" w:rsidRDefault="007D724F" w:rsidP="00E856D5">
      <w:pPr>
        <w:spacing w:after="0"/>
        <w:ind w:right="-20"/>
        <w:rPr>
          <w:rFonts w:ascii="Times New Roman" w:hAnsi="Times New Roman" w:cs="Times New Roman"/>
        </w:rPr>
      </w:pPr>
      <w:r w:rsidRPr="001D4800">
        <w:rPr>
          <w:rFonts w:ascii="Times New Roman" w:hAnsi="Times New Roman" w:cs="Times New Roman"/>
          <w:i/>
        </w:rPr>
        <w:t>Basic format for conference proceedings:</w:t>
      </w:r>
    </w:p>
    <w:p w14:paraId="16EF034B" w14:textId="77777777" w:rsidR="007D724F" w:rsidRPr="001D4800" w:rsidRDefault="007D724F" w:rsidP="00E856D5">
      <w:pPr>
        <w:spacing w:after="0"/>
        <w:rPr>
          <w:rFonts w:ascii="Times New Roman" w:hAnsi="Times New Roman" w:cs="Times New Roman"/>
          <w:i/>
          <w:sz w:val="16"/>
          <w:szCs w:val="16"/>
        </w:rPr>
      </w:pPr>
      <w:r w:rsidRPr="001D4800">
        <w:rPr>
          <w:rFonts w:ascii="Times New Roman" w:hAnsi="Times New Roman" w:cs="Times New Roman"/>
          <w:sz w:val="16"/>
          <w:szCs w:val="16"/>
        </w:rPr>
        <w:t xml:space="preserve">J. K. Author, “Title of paper,” in </w:t>
      </w:r>
      <w:r w:rsidRPr="001D4800">
        <w:rPr>
          <w:rFonts w:ascii="Times New Roman" w:hAnsi="Times New Roman" w:cs="Times New Roman"/>
          <w:i/>
          <w:sz w:val="16"/>
          <w:szCs w:val="16"/>
        </w:rPr>
        <w:t>Abbreviated Name of Conf.</w:t>
      </w:r>
      <w:r w:rsidRPr="001D4800">
        <w:rPr>
          <w:rFonts w:ascii="Times New Roman" w:hAnsi="Times New Roman" w:cs="Times New Roman"/>
          <w:sz w:val="16"/>
          <w:szCs w:val="16"/>
        </w:rPr>
        <w:t>, City of Conf., Abbrev. State (if given), Country, year, pp. xxxxxx</w:t>
      </w:r>
      <w:r w:rsidRPr="001D4800">
        <w:rPr>
          <w:rFonts w:ascii="Times New Roman" w:hAnsi="Times New Roman" w:cs="Times New Roman"/>
          <w:i/>
          <w:sz w:val="16"/>
          <w:szCs w:val="16"/>
        </w:rPr>
        <w:t>.</w:t>
      </w:r>
    </w:p>
    <w:p w14:paraId="6A5E0D30" w14:textId="77777777" w:rsidR="007D724F" w:rsidRPr="001D4800" w:rsidRDefault="007D724F" w:rsidP="00E856D5">
      <w:pPr>
        <w:spacing w:after="0"/>
        <w:rPr>
          <w:rFonts w:ascii="Times New Roman" w:hAnsi="Times New Roman" w:cs="Times New Roman"/>
          <w:i/>
          <w:sz w:val="16"/>
          <w:szCs w:val="16"/>
        </w:rPr>
      </w:pPr>
      <w:r w:rsidRPr="001D4800">
        <w:rPr>
          <w:rFonts w:ascii="Times New Roman" w:hAnsi="Times New Roman" w:cs="Times New Roman"/>
          <w:i/>
          <w:sz w:val="16"/>
          <w:szCs w:val="16"/>
        </w:rPr>
        <w:t xml:space="preserve"> </w:t>
      </w:r>
    </w:p>
    <w:p w14:paraId="352CEC70"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Examples:</w:t>
      </w:r>
    </w:p>
    <w:p w14:paraId="17776426"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sz w:val="16"/>
          <w:szCs w:val="16"/>
        </w:rPr>
        <w:t xml:space="preserve">D. B. Payne and J. R. Stern, “Wavelength-switched passively coupled single-mode optical network,” in </w:t>
      </w:r>
      <w:r w:rsidRPr="001D4800">
        <w:rPr>
          <w:rFonts w:ascii="Times New Roman" w:hAnsi="Times New Roman" w:cs="Times New Roman"/>
          <w:i/>
          <w:sz w:val="16"/>
          <w:szCs w:val="16"/>
        </w:rPr>
        <w:t xml:space="preserve">Proc. IOOC-ECOC, </w:t>
      </w:r>
      <w:r w:rsidRPr="001D4800">
        <w:rPr>
          <w:rFonts w:ascii="Times New Roman" w:hAnsi="Times New Roman" w:cs="Times New Roman"/>
          <w:sz w:val="16"/>
          <w:szCs w:val="16"/>
        </w:rPr>
        <w:t>Boston, MA, USA,</w:t>
      </w:r>
      <w:r w:rsidRPr="001D4800">
        <w:rPr>
          <w:rFonts w:ascii="Times New Roman" w:hAnsi="Times New Roman" w:cs="Times New Roman"/>
          <w:i/>
          <w:sz w:val="16"/>
          <w:szCs w:val="16"/>
        </w:rPr>
        <w:t xml:space="preserve"> </w:t>
      </w:r>
      <w:r w:rsidRPr="001D4800">
        <w:rPr>
          <w:rFonts w:ascii="Times New Roman" w:hAnsi="Times New Roman" w:cs="Times New Roman"/>
          <w:sz w:val="16"/>
          <w:szCs w:val="16"/>
        </w:rPr>
        <w:t>1985, pp. 585–590.</w:t>
      </w:r>
    </w:p>
    <w:p w14:paraId="5A49C904"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sz w:val="16"/>
          <w:szCs w:val="16"/>
        </w:rPr>
        <w:t>D. Ebehard and E. Voges, “Digital single sideband detection for interferometric sensors,” presented at the 2nd Int. Conf. Optical Fiber Sensors</w:t>
      </w:r>
      <w:r w:rsidRPr="001D4800">
        <w:rPr>
          <w:rFonts w:ascii="Times New Roman" w:hAnsi="Times New Roman" w:cs="Times New Roman"/>
          <w:i/>
          <w:sz w:val="16"/>
          <w:szCs w:val="16"/>
        </w:rPr>
        <w:t xml:space="preserve">, </w:t>
      </w:r>
      <w:r w:rsidRPr="001D4800">
        <w:rPr>
          <w:rFonts w:ascii="Times New Roman" w:hAnsi="Times New Roman" w:cs="Times New Roman"/>
          <w:sz w:val="16"/>
          <w:szCs w:val="16"/>
        </w:rPr>
        <w:t>Stuttgart, Germany, Jan. 2-5, 1984.</w:t>
      </w:r>
    </w:p>
    <w:p w14:paraId="5BB175AB"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color w:val="000000"/>
          <w:sz w:val="16"/>
          <w:szCs w:val="16"/>
        </w:rPr>
        <w:t>PROCESS Corporation, Boston, MA, USA. Intranets: Internet technologies deployed behind the firewall for corporate productivity. Presented at INET96 Annual Meeting. [Online]. Available:  http://home.process.com/Intranets/wp2.htp</w:t>
      </w:r>
    </w:p>
    <w:p w14:paraId="41FC0B72" w14:textId="77777777" w:rsidR="007D724F" w:rsidRPr="001D4800" w:rsidRDefault="007D724F" w:rsidP="00E856D5">
      <w:pPr>
        <w:spacing w:after="0"/>
        <w:rPr>
          <w:rFonts w:ascii="Times New Roman" w:hAnsi="Times New Roman" w:cs="Times New Roman"/>
          <w:color w:val="000000"/>
          <w:sz w:val="18"/>
          <w:szCs w:val="18"/>
        </w:rPr>
      </w:pPr>
      <w:r w:rsidRPr="001D4800">
        <w:rPr>
          <w:rFonts w:ascii="Times New Roman" w:hAnsi="Times New Roman" w:cs="Times New Roman"/>
          <w:color w:val="000000"/>
          <w:sz w:val="18"/>
          <w:szCs w:val="18"/>
        </w:rPr>
        <w:t xml:space="preserve"> </w:t>
      </w:r>
    </w:p>
    <w:p w14:paraId="7D4FE495" w14:textId="77777777" w:rsidR="007D724F" w:rsidRPr="001D4800" w:rsidRDefault="007D724F" w:rsidP="00E856D5">
      <w:pPr>
        <w:spacing w:after="0"/>
        <w:ind w:left="90" w:right="-54" w:hanging="90"/>
        <w:rPr>
          <w:rFonts w:ascii="Times New Roman" w:hAnsi="Times New Roman" w:cs="Times New Roman"/>
          <w:i/>
          <w:color w:val="000000"/>
          <w:sz w:val="24"/>
          <w:szCs w:val="24"/>
        </w:rPr>
      </w:pPr>
      <w:r w:rsidRPr="001D4800">
        <w:rPr>
          <w:rFonts w:ascii="Times New Roman" w:hAnsi="Times New Roman" w:cs="Times New Roman"/>
          <w:i/>
          <w:color w:val="000000"/>
        </w:rPr>
        <w:t xml:space="preserve">Basic format for electronic documents (when available online): </w:t>
      </w:r>
    </w:p>
    <w:p w14:paraId="7D0135F7" w14:textId="77777777" w:rsidR="007D724F" w:rsidRPr="001D4800" w:rsidRDefault="007D724F" w:rsidP="00E856D5">
      <w:pPr>
        <w:spacing w:after="0"/>
        <w:jc w:val="both"/>
        <w:rPr>
          <w:rFonts w:ascii="Times New Roman" w:hAnsi="Times New Roman" w:cs="Times New Roman"/>
          <w:sz w:val="16"/>
          <w:szCs w:val="16"/>
        </w:rPr>
      </w:pPr>
      <w:r w:rsidRPr="001D4800">
        <w:rPr>
          <w:rFonts w:ascii="Times New Roman" w:hAnsi="Times New Roman" w:cs="Times New Roman"/>
          <w:sz w:val="16"/>
          <w:szCs w:val="16"/>
        </w:rPr>
        <w:t xml:space="preserve">Issuing Organization. (year, month day). </w:t>
      </w:r>
      <w:r w:rsidRPr="001D4800">
        <w:rPr>
          <w:rFonts w:ascii="Times New Roman" w:hAnsi="Times New Roman" w:cs="Times New Roman"/>
          <w:i/>
          <w:sz w:val="16"/>
          <w:szCs w:val="16"/>
        </w:rPr>
        <w:t>Title</w:t>
      </w:r>
      <w:r w:rsidRPr="001D4800">
        <w:rPr>
          <w:rFonts w:ascii="Times New Roman" w:hAnsi="Times New Roman" w:cs="Times New Roman"/>
          <w:sz w:val="16"/>
          <w:szCs w:val="16"/>
        </w:rPr>
        <w:t>. [Type of medium]. Available: site/path/file</w:t>
      </w:r>
    </w:p>
    <w:p w14:paraId="32803F17" w14:textId="77777777" w:rsidR="007D724F" w:rsidRPr="001D4800" w:rsidRDefault="007D724F" w:rsidP="00E856D5">
      <w:pPr>
        <w:spacing w:after="0"/>
        <w:jc w:val="both"/>
        <w:rPr>
          <w:rFonts w:ascii="Times New Roman" w:hAnsi="Times New Roman" w:cs="Times New Roman"/>
          <w:sz w:val="16"/>
          <w:szCs w:val="16"/>
        </w:rPr>
      </w:pPr>
      <w:r w:rsidRPr="001D4800">
        <w:rPr>
          <w:rFonts w:ascii="Times New Roman" w:hAnsi="Times New Roman" w:cs="Times New Roman"/>
          <w:sz w:val="16"/>
          <w:szCs w:val="16"/>
        </w:rPr>
        <w:t xml:space="preserve"> </w:t>
      </w:r>
    </w:p>
    <w:p w14:paraId="7D0120A8" w14:textId="77777777" w:rsidR="007D724F" w:rsidRPr="001D4800" w:rsidRDefault="007D724F" w:rsidP="00E856D5">
      <w:pPr>
        <w:spacing w:after="0"/>
        <w:ind w:right="-20"/>
        <w:rPr>
          <w:rFonts w:ascii="Times New Roman" w:hAnsi="Times New Roman" w:cs="Times New Roman"/>
          <w:color w:val="000000"/>
          <w:sz w:val="24"/>
          <w:szCs w:val="24"/>
        </w:rPr>
      </w:pPr>
      <w:r w:rsidRPr="001D4800">
        <w:rPr>
          <w:rFonts w:ascii="Times New Roman" w:hAnsi="Times New Roman" w:cs="Times New Roman"/>
          <w:i/>
          <w:color w:val="000000"/>
        </w:rPr>
        <w:t>Example:</w:t>
      </w:r>
    </w:p>
    <w:p w14:paraId="2F4EBBED"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color w:val="000000"/>
          <w:sz w:val="16"/>
          <w:szCs w:val="16"/>
        </w:rPr>
        <w:t xml:space="preserve">U.S. House. 102nd Congress, 1st Session. (1991, Jan. 11). </w:t>
      </w:r>
      <w:r w:rsidRPr="001D4800">
        <w:rPr>
          <w:rFonts w:ascii="Times New Roman" w:hAnsi="Times New Roman" w:cs="Times New Roman"/>
          <w:i/>
          <w:color w:val="000000"/>
          <w:sz w:val="16"/>
          <w:szCs w:val="16"/>
        </w:rPr>
        <w:t>H. Con. Res. 1, Sense of the Congress on Approval of Military Action</w:t>
      </w:r>
      <w:r w:rsidRPr="001D4800">
        <w:rPr>
          <w:rFonts w:ascii="Times New Roman" w:hAnsi="Times New Roman" w:cs="Times New Roman"/>
          <w:color w:val="000000"/>
          <w:sz w:val="16"/>
          <w:szCs w:val="16"/>
        </w:rPr>
        <w:t xml:space="preserve">. [Online]. Available: LEXIS Library: GENFED File: BILLS </w:t>
      </w:r>
    </w:p>
    <w:p w14:paraId="7A8C4657" w14:textId="77777777" w:rsidR="007D724F" w:rsidRPr="001D4800" w:rsidRDefault="007D724F" w:rsidP="00E856D5">
      <w:pPr>
        <w:spacing w:after="0"/>
        <w:ind w:left="1170" w:hanging="360"/>
        <w:jc w:val="both"/>
        <w:rPr>
          <w:rFonts w:ascii="Times New Roman" w:hAnsi="Times New Roman" w:cs="Times New Roman"/>
          <w:color w:val="000000"/>
          <w:sz w:val="16"/>
          <w:szCs w:val="16"/>
        </w:rPr>
      </w:pPr>
      <w:r w:rsidRPr="001D4800">
        <w:rPr>
          <w:rFonts w:ascii="Times New Roman" w:hAnsi="Times New Roman" w:cs="Times New Roman"/>
          <w:color w:val="000000"/>
          <w:sz w:val="16"/>
          <w:szCs w:val="16"/>
        </w:rPr>
        <w:t xml:space="preserve"> </w:t>
      </w:r>
    </w:p>
    <w:p w14:paraId="7273703D" w14:textId="77777777" w:rsidR="007D724F" w:rsidRPr="001D4800" w:rsidRDefault="007D724F" w:rsidP="00E856D5">
      <w:pPr>
        <w:keepLines/>
        <w:spacing w:after="0"/>
        <w:rPr>
          <w:rFonts w:ascii="Times New Roman" w:hAnsi="Times New Roman" w:cs="Times New Roman"/>
          <w:i/>
          <w:sz w:val="24"/>
          <w:szCs w:val="24"/>
        </w:rPr>
      </w:pPr>
      <w:r w:rsidRPr="001D4800">
        <w:rPr>
          <w:rFonts w:ascii="Times New Roman" w:hAnsi="Times New Roman" w:cs="Times New Roman"/>
          <w:i/>
        </w:rPr>
        <w:t>Basic format</w:t>
      </w:r>
      <w:r w:rsidRPr="001D4800">
        <w:rPr>
          <w:rFonts w:ascii="Times New Roman" w:hAnsi="Times New Roman" w:cs="Times New Roman"/>
          <w:i/>
          <w:color w:val="000000"/>
        </w:rPr>
        <w:t xml:space="preserve"> for patents</w:t>
      </w:r>
      <w:r w:rsidRPr="001D4800">
        <w:rPr>
          <w:rFonts w:ascii="Times New Roman" w:hAnsi="Times New Roman" w:cs="Times New Roman"/>
          <w:i/>
        </w:rPr>
        <w:t>:</w:t>
      </w:r>
    </w:p>
    <w:p w14:paraId="51A5BF15" w14:textId="77777777" w:rsidR="007D724F" w:rsidRPr="001D4800" w:rsidRDefault="007D724F" w:rsidP="00E856D5">
      <w:pPr>
        <w:keepLines/>
        <w:spacing w:after="0"/>
        <w:rPr>
          <w:rFonts w:ascii="Times New Roman" w:hAnsi="Times New Roman" w:cs="Times New Roman"/>
          <w:spacing w:val="-2"/>
          <w:sz w:val="16"/>
          <w:szCs w:val="16"/>
        </w:rPr>
      </w:pPr>
      <w:r w:rsidRPr="001D4800">
        <w:rPr>
          <w:rFonts w:ascii="Times New Roman" w:hAnsi="Times New Roman" w:cs="Times New Roman"/>
          <w:spacing w:val="-2"/>
          <w:sz w:val="16"/>
          <w:szCs w:val="16"/>
        </w:rPr>
        <w:t xml:space="preserve">J. K. Author, “Title of patent,” U.S. Patent </w:t>
      </w:r>
      <w:r w:rsidRPr="001D4800">
        <w:rPr>
          <w:rFonts w:ascii="Times New Roman" w:hAnsi="Times New Roman" w:cs="Times New Roman"/>
          <w:i/>
          <w:spacing w:val="-2"/>
          <w:sz w:val="16"/>
          <w:szCs w:val="16"/>
        </w:rPr>
        <w:t>x xxx xxx</w:t>
      </w:r>
      <w:r w:rsidRPr="001D4800">
        <w:rPr>
          <w:rFonts w:ascii="Times New Roman" w:hAnsi="Times New Roman" w:cs="Times New Roman"/>
          <w:spacing w:val="-2"/>
          <w:sz w:val="16"/>
          <w:szCs w:val="16"/>
        </w:rPr>
        <w:t>, Abbrev. Month, day, year.</w:t>
      </w:r>
    </w:p>
    <w:p w14:paraId="5EA06A42" w14:textId="77777777" w:rsidR="007D724F" w:rsidRPr="001D4800" w:rsidRDefault="007D724F" w:rsidP="00E856D5">
      <w:pPr>
        <w:keepLines/>
        <w:spacing w:after="0"/>
        <w:rPr>
          <w:rFonts w:ascii="Times New Roman" w:hAnsi="Times New Roman" w:cs="Times New Roman"/>
          <w:sz w:val="16"/>
          <w:szCs w:val="16"/>
        </w:rPr>
      </w:pPr>
      <w:r w:rsidRPr="001D4800">
        <w:rPr>
          <w:rFonts w:ascii="Times New Roman" w:hAnsi="Times New Roman" w:cs="Times New Roman"/>
          <w:sz w:val="16"/>
          <w:szCs w:val="16"/>
        </w:rPr>
        <w:t xml:space="preserve"> </w:t>
      </w:r>
    </w:p>
    <w:p w14:paraId="4B1959D1" w14:textId="77777777" w:rsidR="007D724F" w:rsidRPr="001D4800" w:rsidRDefault="007D724F" w:rsidP="00E856D5">
      <w:pPr>
        <w:spacing w:after="0"/>
        <w:ind w:right="-20"/>
        <w:rPr>
          <w:rFonts w:ascii="Times New Roman" w:hAnsi="Times New Roman" w:cs="Times New Roman"/>
          <w:i/>
          <w:color w:val="000000"/>
          <w:sz w:val="24"/>
          <w:szCs w:val="24"/>
        </w:rPr>
      </w:pPr>
      <w:r w:rsidRPr="001D4800">
        <w:rPr>
          <w:rFonts w:ascii="Times New Roman" w:hAnsi="Times New Roman" w:cs="Times New Roman"/>
          <w:i/>
        </w:rPr>
        <w:t>Example:</w:t>
      </w:r>
    </w:p>
    <w:p w14:paraId="269779B9"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color w:val="000000"/>
          <w:sz w:val="16"/>
          <w:szCs w:val="16"/>
        </w:rPr>
        <w:t>G. Brandli and M. Dick, “Alternating current fed power supply,” U.S. Patent 4 084 217, Nov. 4, 1978.</w:t>
      </w:r>
    </w:p>
    <w:p w14:paraId="1C257D09" w14:textId="77777777" w:rsidR="007D724F" w:rsidRPr="001D4800" w:rsidRDefault="007D724F" w:rsidP="00E856D5">
      <w:pPr>
        <w:spacing w:after="0"/>
        <w:rPr>
          <w:rFonts w:ascii="Times New Roman" w:eastAsia="Times" w:hAnsi="Times New Roman" w:cs="Times New Roman"/>
          <w:i/>
        </w:rPr>
      </w:pPr>
      <w:r w:rsidRPr="001D4800">
        <w:rPr>
          <w:rFonts w:ascii="Times New Roman" w:eastAsia="Times" w:hAnsi="Times New Roman" w:cs="Times New Roman"/>
          <w:i/>
        </w:rPr>
        <w:t xml:space="preserve"> </w:t>
      </w:r>
    </w:p>
    <w:p w14:paraId="653A790A" w14:textId="77777777" w:rsidR="007D724F" w:rsidRPr="001D4800" w:rsidRDefault="007D724F" w:rsidP="00E856D5">
      <w:pPr>
        <w:spacing w:after="0"/>
        <w:rPr>
          <w:rFonts w:ascii="Times New Roman" w:eastAsia="Times" w:hAnsi="Times New Roman" w:cs="Times New Roman"/>
          <w:i/>
        </w:rPr>
      </w:pPr>
      <w:r w:rsidRPr="001D4800">
        <w:rPr>
          <w:rFonts w:ascii="Times New Roman" w:eastAsia="Times" w:hAnsi="Times New Roman" w:cs="Times New Roman"/>
          <w:i/>
        </w:rPr>
        <w:t>Basic format</w:t>
      </w:r>
      <w:r w:rsidRPr="001D4800">
        <w:rPr>
          <w:rFonts w:ascii="Times New Roman" w:hAnsi="Times New Roman" w:cs="Times New Roman"/>
          <w:b/>
          <w:i/>
        </w:rPr>
        <w:t xml:space="preserve"> </w:t>
      </w:r>
      <w:r w:rsidRPr="001D4800">
        <w:rPr>
          <w:rFonts w:ascii="Times New Roman" w:hAnsi="Times New Roman" w:cs="Times New Roman"/>
          <w:i/>
        </w:rPr>
        <w:t>for theses (M.S.) and dissertations (Ph.D.):</w:t>
      </w:r>
    </w:p>
    <w:p w14:paraId="0F426C5F" w14:textId="77777777" w:rsidR="007D724F" w:rsidRPr="001D4800" w:rsidRDefault="007D724F" w:rsidP="00E856D5">
      <w:pPr>
        <w:spacing w:after="0"/>
        <w:rPr>
          <w:rFonts w:ascii="Times New Roman" w:eastAsia="SimSun" w:hAnsi="Times New Roman" w:cs="Times New Roman"/>
          <w:sz w:val="16"/>
          <w:szCs w:val="16"/>
        </w:rPr>
      </w:pPr>
      <w:r w:rsidRPr="001D4800">
        <w:rPr>
          <w:rFonts w:ascii="Times New Roman" w:hAnsi="Times New Roman" w:cs="Times New Roman"/>
          <w:sz w:val="16"/>
          <w:szCs w:val="16"/>
        </w:rPr>
        <w:t>J. K. Author, “Title of thesis,” M.S. thesis, Abbrev. Dept., Abbrev. Univ., City of Univ., Abbrev. State, year.</w:t>
      </w:r>
    </w:p>
    <w:p w14:paraId="02443608"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J. K. Author, “Title of dissertation,” Ph.D. dissertation, Abbrev. Dept., Abbrev. Univ., City of Univ., Abbrev. State, year.</w:t>
      </w:r>
    </w:p>
    <w:p w14:paraId="0DD98941"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 xml:space="preserve"> </w:t>
      </w:r>
    </w:p>
    <w:p w14:paraId="6D734CDE"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Examples:</w:t>
      </w:r>
    </w:p>
    <w:p w14:paraId="7B58D1B6"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color w:val="000000"/>
          <w:sz w:val="16"/>
          <w:szCs w:val="16"/>
        </w:rPr>
        <w:t>J. O. Williams, “Narrow-band analyzer,” Ph.D. dissertation, Dept. Elect. Eng., Harvard Univ., Cambridge, MA, USA, 1993.</w:t>
      </w:r>
    </w:p>
    <w:p w14:paraId="19723712"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color w:val="000000"/>
          <w:sz w:val="16"/>
          <w:szCs w:val="16"/>
        </w:rPr>
        <w:t>N. Kawasaki, “Parametric study of thermal and chemical nonequilibrium nozzle flow,” M.S. thesis, Dept. Electron. Eng., Osaka Univ., Osaka, Japan, 1993.</w:t>
      </w:r>
    </w:p>
    <w:p w14:paraId="4DB75C12"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t xml:space="preserve"> </w:t>
      </w:r>
    </w:p>
    <w:p w14:paraId="0E53F0AA"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lastRenderedPageBreak/>
        <w:t>Basic format for the most common types of unpublished references:</w:t>
      </w:r>
    </w:p>
    <w:p w14:paraId="4544603B"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J. K. Author, private communication, Abbrev. Month, year.</w:t>
      </w:r>
    </w:p>
    <w:p w14:paraId="6B2C934B"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J. K. Author, “Title of paper,” unpublished.</w:t>
      </w:r>
    </w:p>
    <w:p w14:paraId="281B989D"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J. K. Author, “Title of paper,” to be published.</w:t>
      </w:r>
    </w:p>
    <w:p w14:paraId="45BA75F5"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 xml:space="preserve"> </w:t>
      </w:r>
    </w:p>
    <w:p w14:paraId="1D4C1751"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Examples:</w:t>
      </w:r>
    </w:p>
    <w:p w14:paraId="0B2733B4"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color w:val="000000"/>
          <w:sz w:val="16"/>
          <w:szCs w:val="16"/>
        </w:rPr>
        <w:t>A. Harrison, private communication, May 1995.</w:t>
      </w:r>
    </w:p>
    <w:p w14:paraId="79F7397C"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color w:val="000000"/>
          <w:sz w:val="16"/>
          <w:szCs w:val="16"/>
        </w:rPr>
        <w:t>B. Smith, “An approach to graphs of linear forms,” 2014</w:t>
      </w:r>
      <w:r w:rsidRPr="001D4800">
        <w:rPr>
          <w:rFonts w:ascii="Times New Roman" w:hAnsi="Times New Roman" w:cs="Times New Roman"/>
          <w:sz w:val="16"/>
          <w:szCs w:val="16"/>
        </w:rPr>
        <w:t>,</w:t>
      </w:r>
      <w:r w:rsidRPr="001D4800">
        <w:rPr>
          <w:rFonts w:ascii="Times New Roman" w:hAnsi="Times New Roman" w:cs="Times New Roman"/>
          <w:color w:val="000000"/>
          <w:sz w:val="16"/>
          <w:szCs w:val="16"/>
        </w:rPr>
        <w:t xml:space="preserve"> </w:t>
      </w:r>
      <w:r w:rsidRPr="001D4800">
        <w:rPr>
          <w:rFonts w:ascii="Times New Roman" w:hAnsi="Times New Roman" w:cs="Times New Roman"/>
          <w:i/>
          <w:sz w:val="16"/>
          <w:szCs w:val="16"/>
        </w:rPr>
        <w:t>arXiv:2105.02824</w:t>
      </w:r>
      <w:r w:rsidRPr="001D4800">
        <w:rPr>
          <w:rFonts w:ascii="Times New Roman" w:hAnsi="Times New Roman" w:cs="Times New Roman"/>
          <w:sz w:val="16"/>
          <w:szCs w:val="16"/>
        </w:rPr>
        <w:t>.</w:t>
      </w:r>
    </w:p>
    <w:p w14:paraId="1C6533A0"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color w:val="000000"/>
          <w:sz w:val="16"/>
          <w:szCs w:val="16"/>
        </w:rPr>
        <w:t>A. Brahms, “Representation error for real numbers in binary computer arithmetic,” IEEE Computer Group Repository, Paper R-67-85.</w:t>
      </w:r>
    </w:p>
    <w:p w14:paraId="717A320D"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t xml:space="preserve"> </w:t>
      </w:r>
    </w:p>
    <w:p w14:paraId="77DF0E03"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t>Basic formats for standards:</w:t>
      </w:r>
    </w:p>
    <w:p w14:paraId="43297B81"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a)</w:t>
      </w:r>
      <w:r w:rsidRPr="001D4800">
        <w:rPr>
          <w:rFonts w:ascii="Times New Roman" w:hAnsi="Times New Roman" w:cs="Times New Roman"/>
          <w:i/>
          <w:sz w:val="16"/>
          <w:szCs w:val="16"/>
        </w:rPr>
        <w:t xml:space="preserve"> Title of Standard</w:t>
      </w:r>
      <w:r w:rsidRPr="001D4800">
        <w:rPr>
          <w:rFonts w:ascii="Times New Roman" w:hAnsi="Times New Roman" w:cs="Times New Roman"/>
          <w:sz w:val="16"/>
          <w:szCs w:val="16"/>
        </w:rPr>
        <w:t>, Standard number, date.</w:t>
      </w:r>
    </w:p>
    <w:p w14:paraId="2973EBCA"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 xml:space="preserve">b) </w:t>
      </w:r>
      <w:r w:rsidRPr="001D4800">
        <w:rPr>
          <w:rFonts w:ascii="Times New Roman" w:hAnsi="Times New Roman" w:cs="Times New Roman"/>
          <w:i/>
          <w:sz w:val="16"/>
          <w:szCs w:val="16"/>
        </w:rPr>
        <w:t>Title of Standard</w:t>
      </w:r>
      <w:r w:rsidRPr="001D4800">
        <w:rPr>
          <w:rFonts w:ascii="Times New Roman" w:hAnsi="Times New Roman" w:cs="Times New Roman"/>
          <w:sz w:val="16"/>
          <w:szCs w:val="16"/>
        </w:rPr>
        <w:t>, Standard number, Corporate author, location, date.</w:t>
      </w:r>
    </w:p>
    <w:p w14:paraId="5F297BBF"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 xml:space="preserve"> </w:t>
      </w:r>
    </w:p>
    <w:p w14:paraId="557D46A5"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Examples:</w:t>
      </w:r>
    </w:p>
    <w:p w14:paraId="420C163C" w14:textId="77777777" w:rsidR="007D724F" w:rsidRPr="001D4800" w:rsidRDefault="007D724F" w:rsidP="00E856D5">
      <w:pPr>
        <w:numPr>
          <w:ilvl w:val="0"/>
          <w:numId w:val="6"/>
        </w:numPr>
        <w:spacing w:after="0" w:line="240" w:lineRule="auto"/>
        <w:ind w:left="360"/>
        <w:jc w:val="both"/>
        <w:rPr>
          <w:rFonts w:ascii="Times New Roman" w:hAnsi="Times New Roman" w:cs="Times New Roman"/>
          <w:color w:val="000000"/>
          <w:sz w:val="16"/>
          <w:szCs w:val="16"/>
        </w:rPr>
      </w:pPr>
      <w:r w:rsidRPr="001D4800">
        <w:rPr>
          <w:rFonts w:ascii="Times New Roman" w:hAnsi="Times New Roman" w:cs="Times New Roman"/>
          <w:color w:val="000000"/>
          <w:sz w:val="16"/>
          <w:szCs w:val="16"/>
        </w:rPr>
        <w:t>IEEE Criteria for Class IE Electric Systems, IEEE Standard 308, 1969.</w:t>
      </w:r>
    </w:p>
    <w:p w14:paraId="64BDE405" w14:textId="77777777" w:rsidR="007D724F" w:rsidRPr="001D4800" w:rsidRDefault="007D724F" w:rsidP="00E856D5">
      <w:pPr>
        <w:numPr>
          <w:ilvl w:val="0"/>
          <w:numId w:val="6"/>
        </w:numPr>
        <w:spacing w:after="0" w:line="240" w:lineRule="auto"/>
        <w:ind w:left="360"/>
        <w:jc w:val="both"/>
        <w:rPr>
          <w:rFonts w:ascii="Times New Roman" w:hAnsi="Times New Roman" w:cs="Times New Roman"/>
          <w:color w:val="000000"/>
          <w:sz w:val="24"/>
          <w:szCs w:val="24"/>
        </w:rPr>
      </w:pPr>
      <w:r w:rsidRPr="001D4800">
        <w:rPr>
          <w:rFonts w:ascii="Times New Roman" w:hAnsi="Times New Roman" w:cs="Times New Roman"/>
          <w:color w:val="000000"/>
          <w:sz w:val="16"/>
          <w:szCs w:val="16"/>
        </w:rPr>
        <w:t>Letter Symbols for Quantities, ANSI Standard Y10.5-1968.</w:t>
      </w:r>
    </w:p>
    <w:p w14:paraId="63E1870E" w14:textId="77777777" w:rsidR="007D724F" w:rsidRPr="001D4800" w:rsidRDefault="007D724F" w:rsidP="00E856D5">
      <w:pPr>
        <w:spacing w:after="0"/>
        <w:jc w:val="both"/>
        <w:rPr>
          <w:rFonts w:ascii="Times New Roman" w:hAnsi="Times New Roman" w:cs="Times New Roman"/>
          <w:color w:val="000000"/>
          <w:sz w:val="16"/>
          <w:szCs w:val="16"/>
        </w:rPr>
      </w:pPr>
      <w:r w:rsidRPr="001D4800">
        <w:rPr>
          <w:rFonts w:ascii="Times New Roman" w:hAnsi="Times New Roman" w:cs="Times New Roman"/>
          <w:color w:val="000000"/>
          <w:sz w:val="16"/>
          <w:szCs w:val="16"/>
        </w:rPr>
        <w:t xml:space="preserve"> </w:t>
      </w:r>
    </w:p>
    <w:p w14:paraId="5E070BDC"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 xml:space="preserve">Basic format for datasets: </w:t>
      </w:r>
    </w:p>
    <w:p w14:paraId="4F5EE6B7"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Author,  Date, Year. “Title of Dataset,” distributed by Publisher/Distributor, http://url.com (or if DOI is used, end with a period)</w:t>
      </w:r>
    </w:p>
    <w:p w14:paraId="06C5D49F"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 xml:space="preserve"> </w:t>
      </w:r>
    </w:p>
    <w:p w14:paraId="6E7A9EF1" w14:textId="77777777" w:rsidR="007D724F" w:rsidRPr="001D4800" w:rsidRDefault="007D724F" w:rsidP="00E856D5">
      <w:pPr>
        <w:spacing w:after="0"/>
        <w:rPr>
          <w:rFonts w:ascii="Times New Roman" w:hAnsi="Times New Roman" w:cs="Times New Roman"/>
        </w:rPr>
      </w:pPr>
      <w:r w:rsidRPr="001D4800">
        <w:rPr>
          <w:rFonts w:ascii="Times New Roman" w:hAnsi="Times New Roman" w:cs="Times New Roman"/>
          <w:i/>
        </w:rPr>
        <w:t>Example</w:t>
      </w:r>
      <w:r w:rsidRPr="001D4800">
        <w:rPr>
          <w:rFonts w:ascii="Times New Roman" w:hAnsi="Times New Roman" w:cs="Times New Roman"/>
          <w:i/>
          <w:iCs/>
          <w:color w:val="000000"/>
        </w:rPr>
        <w:t xml:space="preserve">: </w:t>
      </w:r>
    </w:p>
    <w:p w14:paraId="713072D1" w14:textId="77777777" w:rsidR="007D724F" w:rsidRPr="001D4800" w:rsidRDefault="007D724F" w:rsidP="00E856D5">
      <w:pPr>
        <w:numPr>
          <w:ilvl w:val="0"/>
          <w:numId w:val="6"/>
        </w:numPr>
        <w:spacing w:after="0" w:line="240" w:lineRule="auto"/>
        <w:ind w:left="360"/>
        <w:jc w:val="both"/>
        <w:rPr>
          <w:rFonts w:ascii="Times New Roman" w:hAnsi="Times New Roman" w:cs="Times New Roman"/>
          <w:sz w:val="16"/>
          <w:szCs w:val="16"/>
        </w:rPr>
      </w:pPr>
      <w:r w:rsidRPr="001D4800">
        <w:rPr>
          <w:rFonts w:ascii="Times New Roman" w:hAnsi="Times New Roman" w:cs="Times New Roman"/>
          <w:sz w:val="16"/>
          <w:szCs w:val="16"/>
        </w:rPr>
        <w:t xml:space="preserve">U.S. Department of Health and Human Services, Aug. 2013, “Treatment Episode Dataset: Discharges (TEDS-D): Concatenated, 2006 to 2009,” U.S. </w:t>
      </w:r>
      <w:r w:rsidRPr="001D4800">
        <w:rPr>
          <w:rFonts w:ascii="Times New Roman" w:hAnsi="Times New Roman" w:cs="Times New Roman"/>
          <w:color w:val="000000"/>
          <w:sz w:val="16"/>
          <w:szCs w:val="16"/>
        </w:rPr>
        <w:t>Department</w:t>
      </w:r>
      <w:r w:rsidRPr="001D4800">
        <w:rPr>
          <w:rFonts w:ascii="Times New Roman" w:hAnsi="Times New Roman" w:cs="Times New Roman"/>
          <w:sz w:val="16"/>
          <w:szCs w:val="16"/>
        </w:rPr>
        <w:t xml:space="preserve"> of Health and Human Services, Substance Abuse and Mental Health Services Administration, Office of Applied Studies, doi: 10.3886/ICPSR30122.v2.</w:t>
      </w:r>
    </w:p>
    <w:p w14:paraId="6AB1B216" w14:textId="77777777" w:rsidR="007D724F" w:rsidRPr="001D4800" w:rsidRDefault="007D724F" w:rsidP="00E856D5">
      <w:pPr>
        <w:spacing w:after="0"/>
        <w:jc w:val="both"/>
        <w:rPr>
          <w:rFonts w:ascii="Times New Roman" w:hAnsi="Times New Roman" w:cs="Times New Roman"/>
          <w:color w:val="000000"/>
          <w:sz w:val="24"/>
          <w:szCs w:val="24"/>
        </w:rPr>
      </w:pPr>
      <w:r w:rsidRPr="001D4800">
        <w:rPr>
          <w:rFonts w:ascii="Times New Roman" w:hAnsi="Times New Roman" w:cs="Times New Roman"/>
          <w:color w:val="000000"/>
        </w:rPr>
        <w:t xml:space="preserve"> </w:t>
      </w:r>
    </w:p>
    <w:p w14:paraId="3E09E111"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t>Basic format for code:</w:t>
      </w:r>
    </w:p>
    <w:p w14:paraId="1C0C124F" w14:textId="77777777" w:rsidR="007D724F" w:rsidRPr="001D4800" w:rsidRDefault="007D724F" w:rsidP="00E856D5">
      <w:pPr>
        <w:spacing w:after="0"/>
        <w:rPr>
          <w:rFonts w:ascii="Times New Roman" w:hAnsi="Times New Roman" w:cs="Times New Roman"/>
          <w:color w:val="000000"/>
          <w:sz w:val="16"/>
          <w:szCs w:val="16"/>
        </w:rPr>
      </w:pPr>
      <w:r w:rsidRPr="001D4800">
        <w:rPr>
          <w:rFonts w:ascii="Times New Roman" w:hAnsi="Times New Roman" w:cs="Times New Roman"/>
          <w:color w:val="000000"/>
          <w:sz w:val="16"/>
          <w:szCs w:val="16"/>
        </w:rPr>
        <w:t>Author,  Date published or disseminated, Year. “Complete title, including ed./vers.#,” distributed by Publisher/</w:t>
      </w:r>
      <w:r w:rsidRPr="001D4800">
        <w:rPr>
          <w:rFonts w:ascii="Times New Roman" w:hAnsi="Times New Roman" w:cs="Times New Roman"/>
          <w:sz w:val="16"/>
          <w:szCs w:val="16"/>
        </w:rPr>
        <w:t>Distributor</w:t>
      </w:r>
      <w:r w:rsidRPr="001D4800">
        <w:rPr>
          <w:rFonts w:ascii="Times New Roman" w:hAnsi="Times New Roman" w:cs="Times New Roman"/>
          <w:color w:val="000000"/>
          <w:sz w:val="16"/>
          <w:szCs w:val="16"/>
        </w:rPr>
        <w:t>, http://url.com (or if DOI is used, end with a period)</w:t>
      </w:r>
    </w:p>
    <w:p w14:paraId="16271EF8" w14:textId="77777777" w:rsidR="007D724F" w:rsidRPr="001D4800" w:rsidRDefault="007D724F" w:rsidP="00E856D5">
      <w:pPr>
        <w:spacing w:after="0"/>
        <w:jc w:val="both"/>
        <w:rPr>
          <w:rFonts w:ascii="Times New Roman" w:hAnsi="Times New Roman" w:cs="Times New Roman"/>
          <w:color w:val="000000"/>
          <w:sz w:val="24"/>
          <w:szCs w:val="24"/>
        </w:rPr>
      </w:pPr>
      <w:r w:rsidRPr="001D4800">
        <w:rPr>
          <w:rFonts w:ascii="Times New Roman" w:hAnsi="Times New Roman" w:cs="Times New Roman"/>
          <w:color w:val="000000"/>
        </w:rPr>
        <w:t xml:space="preserve"> </w:t>
      </w:r>
    </w:p>
    <w:p w14:paraId="75DBC165" w14:textId="77777777" w:rsidR="007D724F" w:rsidRPr="001D4800" w:rsidRDefault="007D724F" w:rsidP="00E856D5">
      <w:pPr>
        <w:spacing w:after="0"/>
        <w:rPr>
          <w:rFonts w:ascii="Times New Roman" w:hAnsi="Times New Roman" w:cs="Times New Roman"/>
          <w:i/>
          <w:iCs/>
          <w:color w:val="000000"/>
        </w:rPr>
      </w:pPr>
      <w:r w:rsidRPr="001D4800">
        <w:rPr>
          <w:rFonts w:ascii="Times New Roman" w:hAnsi="Times New Roman" w:cs="Times New Roman"/>
          <w:i/>
        </w:rPr>
        <w:t>Example</w:t>
      </w:r>
      <w:r w:rsidRPr="001D4800">
        <w:rPr>
          <w:rFonts w:ascii="Times New Roman" w:hAnsi="Times New Roman" w:cs="Times New Roman"/>
          <w:i/>
          <w:iCs/>
          <w:color w:val="000000"/>
        </w:rPr>
        <w:t xml:space="preserve">: </w:t>
      </w:r>
    </w:p>
    <w:p w14:paraId="0A972D77" w14:textId="77777777" w:rsidR="007D724F" w:rsidRPr="001D4800" w:rsidRDefault="007D724F" w:rsidP="00E856D5">
      <w:pPr>
        <w:numPr>
          <w:ilvl w:val="0"/>
          <w:numId w:val="6"/>
        </w:numPr>
        <w:spacing w:after="0" w:line="240" w:lineRule="auto"/>
        <w:ind w:left="360"/>
        <w:jc w:val="both"/>
        <w:rPr>
          <w:rFonts w:ascii="Times New Roman" w:hAnsi="Times New Roman" w:cs="Times New Roman"/>
          <w:sz w:val="16"/>
          <w:szCs w:val="16"/>
        </w:rPr>
      </w:pPr>
      <w:r w:rsidRPr="001D4800">
        <w:rPr>
          <w:rFonts w:ascii="Times New Roman" w:hAnsi="Times New Roman" w:cs="Times New Roman"/>
          <w:color w:val="000000"/>
          <w:sz w:val="16"/>
          <w:szCs w:val="16"/>
        </w:rPr>
        <w:t>T. D’Martin and S. Soares, 2019, “Code for Assessment of Markov Decision Processes in Long-Term Hydrothermal Scheduling of Single-Reservoir Systems (Version 1.0),” Code Ocean, doi: _1.24433/CO.7212286.v1</w:t>
      </w:r>
    </w:p>
    <w:p w14:paraId="64B7E5C0" w14:textId="77777777" w:rsidR="007D724F" w:rsidRPr="001D4800" w:rsidRDefault="007D724F" w:rsidP="00E856D5">
      <w:pPr>
        <w:autoSpaceDE w:val="0"/>
        <w:autoSpaceDN w:val="0"/>
        <w:adjustRightInd w:val="0"/>
        <w:spacing w:after="0" w:line="200" w:lineRule="exact"/>
        <w:ind w:left="240" w:hanging="240"/>
        <w:jc w:val="both"/>
        <w:rPr>
          <w:rFonts w:ascii="Times New Roman" w:hAnsi="Times New Roman" w:cs="Times New Roman"/>
          <w:sz w:val="16"/>
          <w:szCs w:val="16"/>
        </w:rPr>
      </w:pPr>
      <w:r w:rsidRPr="001D4800">
        <w:rPr>
          <w:rFonts w:ascii="Times New Roman" w:hAnsi="Times New Roman" w:cs="Times New Roman"/>
          <w:sz w:val="16"/>
          <w:szCs w:val="16"/>
        </w:rPr>
        <w:t xml:space="preserve"> </w:t>
      </w:r>
    </w:p>
    <w:p w14:paraId="7DF5E770" w14:textId="77777777" w:rsidR="007D724F" w:rsidRPr="001D4800" w:rsidRDefault="007D724F" w:rsidP="00E856D5">
      <w:pPr>
        <w:autoSpaceDE w:val="0"/>
        <w:autoSpaceDN w:val="0"/>
        <w:adjustRightInd w:val="0"/>
        <w:spacing w:after="0" w:line="200" w:lineRule="exact"/>
        <w:ind w:left="240" w:hanging="240"/>
        <w:jc w:val="both"/>
        <w:rPr>
          <w:rFonts w:ascii="Times New Roman" w:hAnsi="Times New Roman" w:cs="Times New Roman"/>
          <w:sz w:val="16"/>
          <w:szCs w:val="16"/>
        </w:rPr>
      </w:pPr>
      <w:r w:rsidRPr="001D4800">
        <w:rPr>
          <w:rFonts w:ascii="Times New Roman" w:hAnsi="Times New Roman" w:cs="Times New Roman"/>
          <w:sz w:val="16"/>
          <w:szCs w:val="16"/>
        </w:rPr>
        <w:t xml:space="preserve"> </w:t>
      </w:r>
    </w:p>
    <w:p w14:paraId="5DBCBB15" w14:textId="77777777" w:rsidR="007D724F" w:rsidRPr="001D4800" w:rsidRDefault="007D724F" w:rsidP="00E856D5">
      <w:pPr>
        <w:spacing w:after="0"/>
        <w:rPr>
          <w:rFonts w:ascii="Times New Roman" w:hAnsi="Times New Roman" w:cs="Times New Roman"/>
          <w:color w:val="000000"/>
          <w:sz w:val="24"/>
          <w:szCs w:val="24"/>
        </w:rPr>
      </w:pPr>
      <w:r w:rsidRPr="001D4800">
        <w:rPr>
          <w:rFonts w:ascii="Times New Roman" w:hAnsi="Times New Roman" w:cs="Times New Roman"/>
          <w:color w:val="000000"/>
        </w:rPr>
        <w:t xml:space="preserve"> </w:t>
      </w:r>
    </w:p>
    <w:p w14:paraId="2C61F729" w14:textId="6E1C7108" w:rsidR="007D724F" w:rsidRPr="001D4800" w:rsidRDefault="007D724F" w:rsidP="00E856D5">
      <w:pPr>
        <w:spacing w:after="0"/>
        <w:jc w:val="both"/>
        <w:rPr>
          <w:rFonts w:ascii="Times New Roman" w:hAnsi="Times New Roman" w:cs="Times New Roman"/>
          <w:color w:val="000000"/>
        </w:rPr>
      </w:pPr>
      <w:r w:rsidRPr="001D4800">
        <w:rPr>
          <w:rFonts w:ascii="Times New Roman" w:hAnsi="Times New Roman" w:cs="Times New Roman"/>
          <w:noProof/>
          <w:color w:val="000000"/>
        </w:rPr>
        <w:drawing>
          <wp:anchor distT="0" distB="0" distL="114300" distR="114300" simplePos="0" relativeHeight="251658240" behindDoc="0" locked="0" layoutInCell="1" allowOverlap="0" wp14:anchorId="21884993" wp14:editId="75D39681">
            <wp:simplePos x="0" y="0"/>
            <wp:positionH relativeFrom="column">
              <wp:align>left</wp:align>
            </wp:positionH>
            <wp:positionV relativeFrom="line">
              <wp:posOffset>0</wp:posOffset>
            </wp:positionV>
            <wp:extent cx="933450" cy="1143000"/>
            <wp:effectExtent l="0" t="0" r="0" b="0"/>
            <wp:wrapSquare wrapText="bothSides"/>
            <wp:docPr id="1511583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34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4800">
        <w:rPr>
          <w:rFonts w:ascii="Times New Roman" w:hAnsi="Times New Roman" w:cs="Times New Roman"/>
          <w:b/>
          <w:color w:val="000000"/>
        </w:rPr>
        <w:t>First A. Author</w:t>
      </w:r>
      <w:r w:rsidRPr="001D4800">
        <w:rPr>
          <w:rFonts w:ascii="Times New Roman" w:hAnsi="Times New Roman" w:cs="Times New Roman"/>
          <w:color w:val="000000"/>
        </w:rPr>
        <w:t xml:space="preserve"> (</w:t>
      </w:r>
      <w:r w:rsidRPr="001D4800">
        <w:rPr>
          <w:rFonts w:ascii="Times New Roman" w:hAnsi="Times New Roman" w:cs="Times New Roman"/>
        </w:rPr>
        <w:t>Fellow, IEEE</w:t>
      </w:r>
      <w:r w:rsidRPr="001D4800">
        <w:rPr>
          <w:rFonts w:ascii="Times New Roman" w:hAnsi="Times New Roman" w:cs="Times New Roman"/>
          <w:color w:val="000000"/>
        </w:rPr>
        <w:t xml:space="preserve">) and all authors may include biographies if </w:t>
      </w:r>
      <w:r w:rsidRPr="001D4800">
        <w:rPr>
          <w:rFonts w:ascii="Times New Roman" w:hAnsi="Times New Roman" w:cs="Times New Roman"/>
        </w:rPr>
        <w:t>the publication allows. Biographies are often not included in conference-related papers. Please check the Information for Authors to confirm</w:t>
      </w:r>
      <w:r w:rsidRPr="001D4800">
        <w:rPr>
          <w:rFonts w:ascii="Times New Roman" w:hAnsi="Times New Roman" w:cs="Times New Roman"/>
          <w:color w:val="000000"/>
        </w:rPr>
        <w:t xml:space="preserve">. </w:t>
      </w:r>
      <w:r w:rsidRPr="001D4800">
        <w:rPr>
          <w:rFonts w:ascii="Times New Roman" w:hAnsi="Times New Roman" w:cs="Times New Roman"/>
        </w:rPr>
        <w:t xml:space="preserve">Author photos should be current, </w:t>
      </w:r>
      <w:r w:rsidRPr="001D4800">
        <w:rPr>
          <w:rFonts w:ascii="Times New Roman" w:hAnsi="Times New Roman" w:cs="Times New Roman"/>
        </w:rPr>
        <w:t>professional images of the head and shoulders.</w:t>
      </w:r>
      <w:r w:rsidRPr="001D4800">
        <w:rPr>
          <w:rFonts w:ascii="Times New Roman" w:hAnsi="Times New Roman" w:cs="Times New Roman"/>
          <w:color w:val="000000"/>
        </w:rPr>
        <w:t xml:space="preserve"> The first paragraph </w:t>
      </w:r>
      <w:r w:rsidR="00647D86">
        <w:rPr>
          <w:rFonts w:ascii="Times New Roman" w:hAnsi="Times New Roman" w:cs="Times New Roman"/>
          <w:color w:val="000000"/>
        </w:rPr>
        <w:t>should</w:t>
      </w:r>
      <w:r w:rsidRPr="001D4800">
        <w:rPr>
          <w:rFonts w:ascii="Times New Roman" w:hAnsi="Times New Roman" w:cs="Times New Roman"/>
          <w:color w:val="000000"/>
        </w:rPr>
        <w:t xml:space="preserve"> contain the author’s educational background. The degrees should be listed with the type of degree in what field, which institution, city, state, and country, and year the degree was earned. The author’s major field of study should be lowercase. </w:t>
      </w:r>
    </w:p>
    <w:p w14:paraId="77DB5AF6" w14:textId="77777777" w:rsidR="00BD7CE3" w:rsidRDefault="007D724F" w:rsidP="00BD7CE3">
      <w:pPr>
        <w:spacing w:after="0"/>
        <w:ind w:firstLine="360"/>
        <w:jc w:val="both"/>
        <w:rPr>
          <w:rFonts w:ascii="Times New Roman" w:hAnsi="Times New Roman" w:cs="Times New Roman"/>
          <w:color w:val="000000"/>
        </w:rPr>
      </w:pPr>
      <w:r w:rsidRPr="001D4800">
        <w:rPr>
          <w:rFonts w:ascii="Times New Roman" w:hAnsi="Times New Roman" w:cs="Times New Roman"/>
          <w:color w:val="000000"/>
        </w:rPr>
        <w:t>The second paragraph uses the preferred third</w:t>
      </w:r>
      <w:r w:rsidRPr="001D4800">
        <w:rPr>
          <w:rFonts w:ascii="Times New Roman" w:hAnsi="Times New Roman" w:cs="Times New Roman"/>
        </w:rPr>
        <w:t xml:space="preserve"> person </w:t>
      </w:r>
      <w:r w:rsidRPr="001D4800">
        <w:rPr>
          <w:rFonts w:ascii="Times New Roman" w:hAnsi="Times New Roman" w:cs="Times New Roman"/>
          <w:color w:val="000000"/>
        </w:rPr>
        <w:t>pronoun (he</w:t>
      </w:r>
      <w:r w:rsidRPr="001D4800">
        <w:rPr>
          <w:rFonts w:ascii="Times New Roman" w:hAnsi="Times New Roman" w:cs="Times New Roman"/>
        </w:rPr>
        <w:t>,</w:t>
      </w:r>
      <w:r w:rsidRPr="001D4800">
        <w:rPr>
          <w:rFonts w:ascii="Times New Roman" w:hAnsi="Times New Roman" w:cs="Times New Roman"/>
          <w:color w:val="000000"/>
        </w:rPr>
        <w:t xml:space="preserve"> she, they, et</w:t>
      </w:r>
      <w:r w:rsidRPr="001D4800">
        <w:rPr>
          <w:rFonts w:ascii="Times New Roman" w:hAnsi="Times New Roman" w:cs="Times New Roman"/>
        </w:rPr>
        <w:t>c.</w:t>
      </w:r>
      <w:r w:rsidRPr="001D4800">
        <w:rPr>
          <w:rFonts w:ascii="Times New Roman" w:hAnsi="Times New Roman" w:cs="Times New Roman"/>
          <w:color w:val="000000"/>
        </w:rPr>
        <w:t xml:space="preserve">) and not the author’s last name. It lists military and work experience, including summer and fellowship jobs. Job titles are capitalized. The current job must have a location; previous positions may be listed without one. Information concerning previous publications may be included. The format for listing publishers of a book within the biography is: </w:t>
      </w:r>
      <w:r w:rsidRPr="001D4800">
        <w:rPr>
          <w:rFonts w:ascii="Times New Roman" w:hAnsi="Times New Roman" w:cs="Times New Roman"/>
          <w:i/>
        </w:rPr>
        <w:t>T</w:t>
      </w:r>
      <w:r w:rsidRPr="001D4800">
        <w:rPr>
          <w:rFonts w:ascii="Times New Roman" w:hAnsi="Times New Roman" w:cs="Times New Roman"/>
          <w:i/>
          <w:color w:val="000000"/>
        </w:rPr>
        <w:t xml:space="preserve">itle of </w:t>
      </w:r>
      <w:r w:rsidRPr="001D4800">
        <w:rPr>
          <w:rFonts w:ascii="Times New Roman" w:hAnsi="Times New Roman" w:cs="Times New Roman"/>
          <w:i/>
        </w:rPr>
        <w:t>B</w:t>
      </w:r>
      <w:r w:rsidRPr="001D4800">
        <w:rPr>
          <w:rFonts w:ascii="Times New Roman" w:hAnsi="Times New Roman" w:cs="Times New Roman"/>
          <w:i/>
          <w:color w:val="000000"/>
        </w:rPr>
        <w:t>ook</w:t>
      </w:r>
      <w:r w:rsidRPr="001D4800">
        <w:rPr>
          <w:rFonts w:ascii="Times New Roman" w:hAnsi="Times New Roman" w:cs="Times New Roman"/>
          <w:color w:val="000000"/>
        </w:rPr>
        <w:t xml:space="preserve"> (publisher name, year) similar to a reference. Current and previous research interests end the paragraph.</w:t>
      </w:r>
    </w:p>
    <w:p w14:paraId="37375C69" w14:textId="56C25247" w:rsidR="007D724F" w:rsidRPr="001D4800" w:rsidRDefault="007D724F" w:rsidP="00BD7CE3">
      <w:pPr>
        <w:spacing w:after="0"/>
        <w:ind w:firstLine="360"/>
        <w:jc w:val="both"/>
        <w:rPr>
          <w:rFonts w:ascii="Times New Roman" w:hAnsi="Times New Roman" w:cs="Times New Roman"/>
          <w:color w:val="000000"/>
        </w:rPr>
      </w:pPr>
      <w:r w:rsidRPr="001D4800">
        <w:rPr>
          <w:rFonts w:ascii="Times New Roman" w:hAnsi="Times New Roman" w:cs="Times New Roman"/>
          <w:color w:val="000000"/>
        </w:rPr>
        <w:t xml:space="preserve">The third paragraph begins with the author’s preferred title and last name (e.g., Dr. Smith, Prof. Jones, Mr. Kajor, Ms. Hunter, Mx. Riley). List any memberships in professional societies other than the IEEE. Finally, list any awards and work for IEEE committees and publications. </w:t>
      </w:r>
    </w:p>
    <w:p w14:paraId="61E0FB77" w14:textId="77777777" w:rsidR="007D724F" w:rsidRPr="001D4800" w:rsidRDefault="007D724F" w:rsidP="00E856D5">
      <w:pPr>
        <w:spacing w:after="0"/>
        <w:jc w:val="both"/>
        <w:rPr>
          <w:rFonts w:ascii="Times New Roman" w:hAnsi="Times New Roman" w:cs="Times New Roman"/>
          <w:color w:val="000000"/>
        </w:rPr>
      </w:pPr>
      <w:r w:rsidRPr="001D4800">
        <w:rPr>
          <w:rFonts w:ascii="Times New Roman" w:hAnsi="Times New Roman" w:cs="Times New Roman"/>
          <w:color w:val="000000"/>
        </w:rPr>
        <w:t xml:space="preserve"> </w:t>
      </w:r>
    </w:p>
    <w:p w14:paraId="0F1BDD79" w14:textId="77777777" w:rsidR="007D724F" w:rsidRPr="001D4800" w:rsidRDefault="007D724F" w:rsidP="00E856D5">
      <w:pPr>
        <w:spacing w:after="0"/>
        <w:jc w:val="both"/>
        <w:rPr>
          <w:rFonts w:ascii="Times New Roman" w:hAnsi="Times New Roman" w:cs="Times New Roman"/>
          <w:color w:val="000000"/>
        </w:rPr>
      </w:pPr>
      <w:r w:rsidRPr="001D4800">
        <w:rPr>
          <w:rFonts w:ascii="Times New Roman" w:hAnsi="Times New Roman" w:cs="Times New Roman"/>
          <w:color w:val="000000"/>
        </w:rPr>
        <w:t xml:space="preserve"> </w:t>
      </w:r>
    </w:p>
    <w:p w14:paraId="3B0C2B3F" w14:textId="77777777" w:rsidR="007D724F" w:rsidRPr="001D4800" w:rsidRDefault="007D724F" w:rsidP="00E856D5">
      <w:pPr>
        <w:spacing w:after="0"/>
        <w:jc w:val="both"/>
        <w:rPr>
          <w:rFonts w:ascii="Times New Roman" w:hAnsi="Times New Roman" w:cs="Times New Roman"/>
        </w:rPr>
      </w:pPr>
      <w:r w:rsidRPr="001D4800">
        <w:rPr>
          <w:rFonts w:ascii="Times New Roman" w:hAnsi="Times New Roman" w:cs="Times New Roman"/>
          <w:b/>
        </w:rPr>
        <w:t>Second B. Author</w:t>
      </w:r>
      <w:r w:rsidRPr="001D4800">
        <w:rPr>
          <w:rFonts w:ascii="Times New Roman" w:hAnsi="Times New Roman" w:cs="Times New Roman"/>
          <w:bCs/>
        </w:rPr>
        <w:t>,</w:t>
      </w:r>
      <w:r w:rsidRPr="001D4800">
        <w:rPr>
          <w:rFonts w:ascii="Times New Roman" w:hAnsi="Times New Roman" w:cs="Times New Roman"/>
        </w:rPr>
        <w:t xml:space="preserve"> photograph and biography not available at the time of publication.  </w:t>
      </w:r>
    </w:p>
    <w:p w14:paraId="5CE3E3E1" w14:textId="77777777" w:rsidR="007D724F" w:rsidRPr="001D4800" w:rsidRDefault="007D724F" w:rsidP="00E856D5">
      <w:pPr>
        <w:spacing w:after="0"/>
        <w:jc w:val="both"/>
        <w:rPr>
          <w:rFonts w:ascii="Times New Roman" w:hAnsi="Times New Roman" w:cs="Times New Roman"/>
        </w:rPr>
      </w:pPr>
      <w:r w:rsidRPr="001D4800">
        <w:rPr>
          <w:rFonts w:ascii="Times New Roman" w:hAnsi="Times New Roman" w:cs="Times New Roman"/>
        </w:rPr>
        <w:t xml:space="preserve"> </w:t>
      </w:r>
    </w:p>
    <w:p w14:paraId="2DAA2055" w14:textId="77777777" w:rsidR="007D724F" w:rsidRPr="001D4800" w:rsidRDefault="007D724F" w:rsidP="00E856D5">
      <w:pPr>
        <w:spacing w:after="0"/>
        <w:jc w:val="both"/>
        <w:rPr>
          <w:rFonts w:ascii="Times New Roman" w:hAnsi="Times New Roman" w:cs="Times New Roman"/>
        </w:rPr>
      </w:pPr>
      <w:r w:rsidRPr="001D4800">
        <w:rPr>
          <w:rFonts w:ascii="Times New Roman" w:hAnsi="Times New Roman" w:cs="Times New Roman"/>
        </w:rPr>
        <w:t>Example:</w:t>
      </w:r>
    </w:p>
    <w:p w14:paraId="72A71E70" w14:textId="77777777" w:rsidR="007D724F" w:rsidRPr="001D4800" w:rsidRDefault="007D724F" w:rsidP="00E856D5">
      <w:pPr>
        <w:spacing w:after="0"/>
        <w:jc w:val="both"/>
        <w:rPr>
          <w:rFonts w:ascii="Times New Roman" w:hAnsi="Times New Roman" w:cs="Times New Roman"/>
        </w:rPr>
      </w:pPr>
      <w:r w:rsidRPr="001D4800">
        <w:rPr>
          <w:rFonts w:ascii="Times New Roman" w:hAnsi="Times New Roman" w:cs="Times New Roman"/>
        </w:rPr>
        <w:t xml:space="preserve"> </w:t>
      </w:r>
    </w:p>
    <w:p w14:paraId="1047AC6C" w14:textId="56C0A2D1" w:rsidR="007D724F" w:rsidRPr="001D4800" w:rsidRDefault="007D724F" w:rsidP="00E856D5">
      <w:pPr>
        <w:spacing w:after="0"/>
        <w:jc w:val="both"/>
        <w:rPr>
          <w:rFonts w:ascii="Times New Roman" w:hAnsi="Times New Roman" w:cs="Times New Roman"/>
        </w:rPr>
      </w:pPr>
      <w:r w:rsidRPr="001D4800">
        <w:rPr>
          <w:rFonts w:ascii="Times New Roman" w:hAnsi="Times New Roman" w:cs="Times New Roman"/>
          <w:b/>
        </w:rPr>
        <w:t>El Jireh P. Bibangco</w:t>
      </w:r>
      <w:r w:rsidRPr="001D4800">
        <w:rPr>
          <w:rFonts w:ascii="Times New Roman" w:hAnsi="Times New Roman" w:cs="Times New Roman"/>
        </w:rPr>
        <w:t xml:space="preserve"> received his B.S. and M.S. degrees in computer science from the University of Negros Occidental-Recoletos in 2009 and 2014, respectively. He also earned 21 master’s units in information technology from the University of the Philippines Los Baños. </w:t>
      </w:r>
    </w:p>
    <w:p w14:paraId="28AE56EB" w14:textId="77777777" w:rsidR="007D724F" w:rsidRPr="001D4800" w:rsidRDefault="007D724F" w:rsidP="00E856D5">
      <w:pPr>
        <w:spacing w:after="0"/>
        <w:ind w:firstLine="180"/>
        <w:jc w:val="both"/>
        <w:rPr>
          <w:rFonts w:ascii="Times New Roman" w:hAnsi="Times New Roman" w:cs="Times New Roman"/>
        </w:rPr>
      </w:pPr>
      <w:r w:rsidRPr="001D4800">
        <w:rPr>
          <w:rFonts w:ascii="Times New Roman" w:hAnsi="Times New Roman" w:cs="Times New Roman"/>
        </w:rPr>
        <w:t xml:space="preserve">From 2009 to 2020, he was a Lecturer at the University of Negros Occidental-Recoletos, Bacolod City, Philippines. He is currently the Computer Science Program Head and Research Coordinator at STI West Negros University. His research focused on machine learning, emergent technologies, systems development, and user experience. </w:t>
      </w:r>
    </w:p>
    <w:p w14:paraId="0EC883AC" w14:textId="01FD241E" w:rsidR="009527FD" w:rsidRPr="001D4800" w:rsidRDefault="007D724F" w:rsidP="00E856D5">
      <w:pPr>
        <w:spacing w:after="0"/>
        <w:ind w:firstLine="180"/>
        <w:jc w:val="both"/>
        <w:rPr>
          <w:rFonts w:ascii="Times New Roman" w:hAnsi="Times New Roman" w:cs="Times New Roman"/>
        </w:rPr>
        <w:sectPr w:rsidR="009527FD" w:rsidRPr="001D4800" w:rsidSect="00B877A6">
          <w:type w:val="continuous"/>
          <w:pgSz w:w="12240" w:h="15840"/>
          <w:pgMar w:top="1273" w:right="1440" w:bottom="1170" w:left="1440" w:header="708" w:footer="288" w:gutter="0"/>
          <w:cols w:num="2" w:space="360"/>
          <w:docGrid w:linePitch="360"/>
        </w:sectPr>
      </w:pPr>
      <w:r w:rsidRPr="001D4800">
        <w:rPr>
          <w:rFonts w:ascii="Times New Roman" w:hAnsi="Times New Roman" w:cs="Times New Roman"/>
        </w:rPr>
        <w:t xml:space="preserve">Prof. Bibangco is a Philippine Society of Information Technology Educators member and a </w:t>
      </w:r>
      <w:r w:rsidRPr="001D4800">
        <w:rPr>
          <w:rFonts w:ascii="Times New Roman" w:hAnsi="Times New Roman" w:cs="Times New Roman"/>
        </w:rPr>
        <w:lastRenderedPageBreak/>
        <w:t xml:space="preserve">research reviewer of the Future Convergence Technology Research Society in South Korea. </w:t>
      </w:r>
    </w:p>
    <w:p w14:paraId="32DB2FA8" w14:textId="4ED03BE6" w:rsidR="007D724F" w:rsidRPr="001D4800" w:rsidRDefault="007D724F" w:rsidP="00E856D5">
      <w:pPr>
        <w:spacing w:after="0" w:line="360" w:lineRule="auto"/>
        <w:rPr>
          <w:rFonts w:ascii="Times New Roman" w:hAnsi="Times New Roman" w:cs="Times New Roman"/>
          <w:sz w:val="20"/>
          <w:szCs w:val="20"/>
          <w:lang w:val="en-US"/>
        </w:rPr>
      </w:pPr>
    </w:p>
    <w:sectPr w:rsidR="007D724F" w:rsidRPr="001D4800" w:rsidSect="009527FD">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404A5" w14:textId="77777777" w:rsidR="00454536" w:rsidRDefault="00454536" w:rsidP="006A5013">
      <w:pPr>
        <w:spacing w:after="0" w:line="240" w:lineRule="auto"/>
      </w:pPr>
      <w:r>
        <w:separator/>
      </w:r>
    </w:p>
  </w:endnote>
  <w:endnote w:type="continuationSeparator" w:id="0">
    <w:p w14:paraId="5071EBBE" w14:textId="77777777" w:rsidR="00454536" w:rsidRDefault="00454536" w:rsidP="006A5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77A6" w:rsidRPr="00B877A6" w14:paraId="5B3FB9B3" w14:textId="77777777" w:rsidTr="002765EA">
      <w:tc>
        <w:tcPr>
          <w:tcW w:w="4675" w:type="dxa"/>
          <w:tcBorders>
            <w:top w:val="single" w:sz="24" w:space="0" w:color="595959" w:themeColor="text1" w:themeTint="A6"/>
          </w:tcBorders>
        </w:tcPr>
        <w:p w14:paraId="3AA88A03" w14:textId="77777777" w:rsidR="00B877A6" w:rsidRPr="00B877A6" w:rsidRDefault="00B877A6">
          <w:pPr>
            <w:pStyle w:val="Footer"/>
            <w:rPr>
              <w:noProof/>
              <w:sz w:val="6"/>
              <w:szCs w:val="6"/>
            </w:rPr>
          </w:pPr>
        </w:p>
      </w:tc>
      <w:tc>
        <w:tcPr>
          <w:tcW w:w="4675" w:type="dxa"/>
          <w:vMerge w:val="restart"/>
          <w:tcBorders>
            <w:top w:val="single" w:sz="24" w:space="0" w:color="595959" w:themeColor="text1" w:themeTint="A6"/>
          </w:tcBorders>
        </w:tcPr>
        <w:p w14:paraId="5ACBC366" w14:textId="77777777" w:rsidR="00B877A6" w:rsidRPr="00B877A6" w:rsidRDefault="00B877A6" w:rsidP="002765EA">
          <w:pPr>
            <w:pStyle w:val="Footer"/>
            <w:jc w:val="right"/>
            <w:rPr>
              <w:rFonts w:ascii="Times New Roman" w:hAnsi="Times New Roman" w:cs="Times New Roman"/>
              <w:sz w:val="16"/>
              <w:szCs w:val="16"/>
            </w:rPr>
          </w:pPr>
          <w:r w:rsidRPr="00B877A6">
            <w:rPr>
              <w:rFonts w:ascii="Times New Roman" w:hAnsi="Times New Roman" w:cs="Times New Roman"/>
              <w:sz w:val="16"/>
              <w:szCs w:val="16"/>
            </w:rPr>
            <w:t>P-ISSN: 9999-9999</w:t>
          </w:r>
        </w:p>
        <w:p w14:paraId="6EC373D6" w14:textId="56140D26" w:rsidR="00B877A6" w:rsidRPr="00B877A6" w:rsidRDefault="00B877A6" w:rsidP="002765EA">
          <w:pPr>
            <w:pStyle w:val="Footer"/>
            <w:jc w:val="right"/>
            <w:rPr>
              <w:sz w:val="16"/>
              <w:szCs w:val="16"/>
            </w:rPr>
          </w:pPr>
          <w:r w:rsidRPr="00B877A6">
            <w:rPr>
              <w:rFonts w:ascii="Times New Roman" w:hAnsi="Times New Roman" w:cs="Times New Roman"/>
              <w:sz w:val="16"/>
              <w:szCs w:val="16"/>
            </w:rPr>
            <w:t>E-ISSN: 9999-9999</w:t>
          </w:r>
        </w:p>
      </w:tc>
    </w:tr>
    <w:tr w:rsidR="00B877A6" w:rsidRPr="00B877A6" w14:paraId="3B60C9EA" w14:textId="77777777" w:rsidTr="002765EA">
      <w:tc>
        <w:tcPr>
          <w:tcW w:w="4675" w:type="dxa"/>
        </w:tcPr>
        <w:p w14:paraId="15042E00" w14:textId="64A87D29" w:rsidR="00B877A6" w:rsidRDefault="00B877A6">
          <w:pPr>
            <w:pStyle w:val="Footer"/>
          </w:pPr>
          <w:r>
            <w:rPr>
              <w:noProof/>
            </w:rPr>
            <w:drawing>
              <wp:inline distT="0" distB="0" distL="0" distR="0" wp14:anchorId="2ED68A5A" wp14:editId="77866D38">
                <wp:extent cx="1394460" cy="264160"/>
                <wp:effectExtent l="0" t="0" r="0" b="2540"/>
                <wp:docPr id="1424716256" name="Picture 1424716256" descr="Bann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nner_JPG"/>
                        <pic:cNvPicPr>
                          <a:picLocks noChangeAspect="1"/>
                        </pic:cNvPicPr>
                      </pic:nvPicPr>
                      <pic:blipFill>
                        <a:blip r:embed="rId1"/>
                        <a:stretch>
                          <a:fillRect/>
                        </a:stretch>
                      </pic:blipFill>
                      <pic:spPr>
                        <a:xfrm>
                          <a:off x="0" y="0"/>
                          <a:ext cx="1394460" cy="264160"/>
                        </a:xfrm>
                        <a:prstGeom prst="rect">
                          <a:avLst/>
                        </a:prstGeom>
                      </pic:spPr>
                    </pic:pic>
                  </a:graphicData>
                </a:graphic>
              </wp:inline>
            </w:drawing>
          </w:r>
        </w:p>
      </w:tc>
      <w:tc>
        <w:tcPr>
          <w:tcW w:w="4675" w:type="dxa"/>
          <w:vMerge/>
        </w:tcPr>
        <w:p w14:paraId="5C6575B0" w14:textId="3AFB6E85" w:rsidR="00B877A6" w:rsidRPr="00B877A6" w:rsidRDefault="00B877A6" w:rsidP="002765EA">
          <w:pPr>
            <w:pStyle w:val="Footer"/>
            <w:jc w:val="right"/>
            <w:rPr>
              <w:rFonts w:ascii="Times New Roman" w:hAnsi="Times New Roman" w:cs="Times New Roman"/>
              <w:sz w:val="16"/>
              <w:szCs w:val="16"/>
            </w:rPr>
          </w:pPr>
        </w:p>
      </w:tc>
    </w:tr>
  </w:tbl>
  <w:p w14:paraId="03B9A43C" w14:textId="5D8F7C82" w:rsidR="009527FD" w:rsidRDefault="009527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77A6" w:rsidRPr="002765EA" w14:paraId="55BDFFAC" w14:textId="77777777" w:rsidTr="002765EA">
      <w:tc>
        <w:tcPr>
          <w:tcW w:w="4675" w:type="dxa"/>
          <w:vMerge w:val="restart"/>
          <w:tcBorders>
            <w:top w:val="single" w:sz="24" w:space="0" w:color="595959" w:themeColor="text1" w:themeTint="A6"/>
          </w:tcBorders>
        </w:tcPr>
        <w:p w14:paraId="143252D8" w14:textId="77777777" w:rsidR="00B877A6" w:rsidRPr="00B877A6" w:rsidRDefault="00B877A6" w:rsidP="002765EA">
          <w:pPr>
            <w:pStyle w:val="Footer"/>
            <w:rPr>
              <w:rFonts w:ascii="Times New Roman" w:hAnsi="Times New Roman" w:cs="Times New Roman"/>
              <w:b/>
              <w:bCs/>
              <w:sz w:val="16"/>
              <w:szCs w:val="16"/>
            </w:rPr>
          </w:pPr>
          <w:r w:rsidRPr="00B877A6">
            <w:rPr>
              <w:rFonts w:ascii="Times New Roman" w:hAnsi="Times New Roman" w:cs="Times New Roman"/>
              <w:b/>
              <w:bCs/>
              <w:sz w:val="16"/>
              <w:szCs w:val="16"/>
            </w:rPr>
            <w:t>P-ISSN: 9999-9999</w:t>
          </w:r>
        </w:p>
        <w:p w14:paraId="3AF01D94" w14:textId="69A0E7EE" w:rsidR="00B877A6" w:rsidRPr="002765EA" w:rsidRDefault="00B877A6" w:rsidP="002765EA">
          <w:pPr>
            <w:pStyle w:val="Footer"/>
            <w:rPr>
              <w:b/>
              <w:bCs/>
              <w:sz w:val="10"/>
              <w:szCs w:val="10"/>
            </w:rPr>
          </w:pPr>
          <w:r w:rsidRPr="00B877A6">
            <w:rPr>
              <w:rFonts w:ascii="Times New Roman" w:hAnsi="Times New Roman" w:cs="Times New Roman"/>
              <w:b/>
              <w:bCs/>
              <w:sz w:val="16"/>
              <w:szCs w:val="16"/>
            </w:rPr>
            <w:t>E-ISSN: 9999-9999</w:t>
          </w:r>
        </w:p>
      </w:tc>
      <w:tc>
        <w:tcPr>
          <w:tcW w:w="4675" w:type="dxa"/>
          <w:tcBorders>
            <w:top w:val="single" w:sz="24" w:space="0" w:color="595959" w:themeColor="text1" w:themeTint="A6"/>
          </w:tcBorders>
        </w:tcPr>
        <w:p w14:paraId="28AB7BED" w14:textId="77777777" w:rsidR="00B877A6" w:rsidRPr="00B877A6" w:rsidRDefault="00B877A6" w:rsidP="009527FD">
          <w:pPr>
            <w:pStyle w:val="Footer"/>
            <w:jc w:val="right"/>
            <w:rPr>
              <w:noProof/>
              <w:sz w:val="6"/>
              <w:szCs w:val="6"/>
            </w:rPr>
          </w:pPr>
        </w:p>
      </w:tc>
    </w:tr>
    <w:tr w:rsidR="00B877A6" w:rsidRPr="00B877A6" w14:paraId="78113958" w14:textId="77777777" w:rsidTr="002765EA">
      <w:tc>
        <w:tcPr>
          <w:tcW w:w="4675" w:type="dxa"/>
          <w:vMerge/>
        </w:tcPr>
        <w:p w14:paraId="3C13EA61" w14:textId="1663F81E" w:rsidR="00B877A6" w:rsidRPr="00B877A6" w:rsidRDefault="00B877A6" w:rsidP="002765EA">
          <w:pPr>
            <w:pStyle w:val="Footer"/>
            <w:rPr>
              <w:rFonts w:ascii="Times New Roman" w:hAnsi="Times New Roman" w:cs="Times New Roman"/>
              <w:sz w:val="16"/>
              <w:szCs w:val="16"/>
            </w:rPr>
          </w:pPr>
        </w:p>
      </w:tc>
      <w:tc>
        <w:tcPr>
          <w:tcW w:w="4675" w:type="dxa"/>
        </w:tcPr>
        <w:p w14:paraId="63135783" w14:textId="1053951C" w:rsidR="00B877A6" w:rsidRPr="00B877A6" w:rsidRDefault="00B877A6" w:rsidP="009527FD">
          <w:pPr>
            <w:pStyle w:val="Footer"/>
            <w:jc w:val="right"/>
            <w:rPr>
              <w:rFonts w:ascii="Times New Roman" w:hAnsi="Times New Roman" w:cs="Times New Roman"/>
              <w:sz w:val="16"/>
              <w:szCs w:val="16"/>
            </w:rPr>
          </w:pPr>
          <w:r w:rsidRPr="00B877A6">
            <w:rPr>
              <w:rFonts w:ascii="Times New Roman" w:hAnsi="Times New Roman" w:cs="Times New Roman"/>
              <w:noProof/>
              <w:sz w:val="16"/>
              <w:szCs w:val="16"/>
            </w:rPr>
            <w:drawing>
              <wp:inline distT="0" distB="0" distL="0" distR="0" wp14:anchorId="718C0DD7" wp14:editId="24FBD390">
                <wp:extent cx="1394460" cy="264160"/>
                <wp:effectExtent l="0" t="0" r="0" b="2540"/>
                <wp:docPr id="1318145185" name="Picture 1318145185" descr="Bann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nner_JPG"/>
                        <pic:cNvPicPr>
                          <a:picLocks noChangeAspect="1"/>
                        </pic:cNvPicPr>
                      </pic:nvPicPr>
                      <pic:blipFill>
                        <a:blip r:embed="rId1"/>
                        <a:stretch>
                          <a:fillRect/>
                        </a:stretch>
                      </pic:blipFill>
                      <pic:spPr>
                        <a:xfrm>
                          <a:off x="0" y="0"/>
                          <a:ext cx="1394460" cy="264160"/>
                        </a:xfrm>
                        <a:prstGeom prst="rect">
                          <a:avLst/>
                        </a:prstGeom>
                      </pic:spPr>
                    </pic:pic>
                  </a:graphicData>
                </a:graphic>
              </wp:inline>
            </w:drawing>
          </w:r>
        </w:p>
      </w:tc>
    </w:tr>
  </w:tbl>
  <w:p w14:paraId="29292BCA" w14:textId="17B4DB73" w:rsidR="009527FD" w:rsidRDefault="009527FD" w:rsidP="002765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24" w:space="0" w:color="595959" w:themeColor="text1" w:themeTint="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765EA" w14:paraId="0DADFA9A" w14:textId="77777777" w:rsidTr="002765EA">
      <w:tc>
        <w:tcPr>
          <w:tcW w:w="9350" w:type="dxa"/>
        </w:tcPr>
        <w:p w14:paraId="6FCC5A38" w14:textId="2833C6C1" w:rsidR="002765EA" w:rsidRPr="002765EA" w:rsidRDefault="002765EA" w:rsidP="009527FD">
          <w:r>
            <w:rPr>
              <w:sz w:val="18"/>
              <w:szCs w:val="18"/>
            </w:rPr>
            <w:t xml:space="preserve">Please cite this article as: First author et al., Article title, Computer Vision and Image Understanding (2017), </w:t>
          </w:r>
          <w:r>
            <w:br/>
          </w:r>
          <w:r>
            <w:rPr>
              <w:sz w:val="18"/>
              <w:szCs w:val="18"/>
            </w:rPr>
            <w:t>http://dx.doi.org/10.1016/j.cviu.2017.00.00</w:t>
          </w:r>
        </w:p>
      </w:tc>
    </w:tr>
  </w:tbl>
  <w:p w14:paraId="3F1137A2" w14:textId="2FAA0CAE" w:rsidR="009527FD" w:rsidRDefault="009527FD" w:rsidP="00B877A6">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747E2" w14:textId="77777777" w:rsidR="00454536" w:rsidRDefault="00454536" w:rsidP="006A5013">
      <w:pPr>
        <w:spacing w:after="0" w:line="240" w:lineRule="auto"/>
      </w:pPr>
      <w:r>
        <w:separator/>
      </w:r>
    </w:p>
  </w:footnote>
  <w:footnote w:type="continuationSeparator" w:id="0">
    <w:p w14:paraId="20B74A80" w14:textId="77777777" w:rsidR="00454536" w:rsidRDefault="00454536" w:rsidP="006A50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845810"/>
      <w:docPartObj>
        <w:docPartGallery w:val="Page Numbers (Top of Page)"/>
        <w:docPartUnique/>
      </w:docPartObj>
    </w:sdtPr>
    <w:sdtEndPr>
      <w:rPr>
        <w:noProof/>
      </w:rPr>
    </w:sdtEndPr>
    <w:sdtContent>
      <w:p w14:paraId="308D1FC5" w14:textId="77777777" w:rsidR="009527FD" w:rsidRDefault="009527FD">
        <w:pPr>
          <w:pStyle w:val="Header"/>
          <w:rPr>
            <w:noProof/>
          </w:rPr>
        </w:pPr>
      </w:p>
      <w:tbl>
        <w:tblPr>
          <w:tblStyle w:val="TableGrid"/>
          <w:tblW w:w="0" w:type="auto"/>
          <w:tblBorders>
            <w:top w:val="none" w:sz="0" w:space="0" w:color="auto"/>
            <w:left w:val="none" w:sz="0" w:space="0" w:color="auto"/>
            <w:bottom w:val="single" w:sz="24" w:space="0" w:color="595959" w:themeColor="text1" w:themeTint="A6"/>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527FD" w14:paraId="29212F46" w14:textId="77777777" w:rsidTr="009527FD">
          <w:tc>
            <w:tcPr>
              <w:tcW w:w="4675" w:type="dxa"/>
            </w:tcPr>
            <w:p w14:paraId="59674397" w14:textId="7ACE7286" w:rsidR="009527FD" w:rsidRPr="009527FD" w:rsidRDefault="009527FD">
              <w:pPr>
                <w:pStyle w:val="Header"/>
                <w:rPr>
                  <w:rFonts w:ascii="Times New Roman" w:hAnsi="Times New Roman" w:cs="Times New Roman"/>
                </w:rPr>
              </w:pPr>
              <w:r w:rsidRPr="009527FD">
                <w:rPr>
                  <w:rFonts w:ascii="Times New Roman" w:hAnsi="Times New Roman" w:cs="Times New Roman"/>
                </w:rPr>
                <w:fldChar w:fldCharType="begin"/>
              </w:r>
              <w:r w:rsidRPr="009527FD">
                <w:rPr>
                  <w:rFonts w:ascii="Times New Roman" w:hAnsi="Times New Roman" w:cs="Times New Roman"/>
                </w:rPr>
                <w:instrText xml:space="preserve"> PAGE   \* MERGEFORMAT </w:instrText>
              </w:r>
              <w:r w:rsidRPr="009527FD">
                <w:rPr>
                  <w:rFonts w:ascii="Times New Roman" w:hAnsi="Times New Roman" w:cs="Times New Roman"/>
                </w:rPr>
                <w:fldChar w:fldCharType="separate"/>
              </w:r>
              <w:r w:rsidRPr="009527FD">
                <w:rPr>
                  <w:rFonts w:ascii="Times New Roman" w:hAnsi="Times New Roman" w:cs="Times New Roman"/>
                  <w:noProof/>
                </w:rPr>
                <w:t>1</w:t>
              </w:r>
              <w:r w:rsidRPr="009527FD">
                <w:rPr>
                  <w:rFonts w:ascii="Times New Roman" w:hAnsi="Times New Roman" w:cs="Times New Roman"/>
                  <w:noProof/>
                </w:rPr>
                <w:fldChar w:fldCharType="end"/>
              </w:r>
            </w:p>
          </w:tc>
          <w:tc>
            <w:tcPr>
              <w:tcW w:w="4675" w:type="dxa"/>
            </w:tcPr>
            <w:p w14:paraId="6998E1F4" w14:textId="30A66F99" w:rsidR="009527FD" w:rsidRPr="009527FD" w:rsidRDefault="009527FD" w:rsidP="009527FD">
              <w:pPr>
                <w:pStyle w:val="Header"/>
                <w:jc w:val="right"/>
                <w:rPr>
                  <w:rFonts w:ascii="Times New Roman" w:hAnsi="Times New Roman" w:cs="Times New Roman"/>
                </w:rPr>
              </w:pPr>
              <w:r w:rsidRPr="009527FD">
                <w:rPr>
                  <w:rFonts w:ascii="Times New Roman" w:hAnsi="Times New Roman" w:cs="Times New Roman"/>
                </w:rPr>
                <w:t>KABATIRAN</w:t>
              </w:r>
              <w:r>
                <w:rPr>
                  <w:rFonts w:ascii="Times New Roman" w:hAnsi="Times New Roman" w:cs="Times New Roman"/>
                </w:rPr>
                <w:t xml:space="preserve"> 2023</w:t>
              </w:r>
            </w:p>
          </w:tc>
        </w:tr>
      </w:tbl>
      <w:p w14:paraId="3BB7E48C" w14:textId="3774C5AC" w:rsidR="009527FD" w:rsidRDefault="00000000">
        <w:pPr>
          <w:pStyle w:val="Head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24" w:space="0" w:color="595959" w:themeColor="text1" w:themeTint="A6"/>
        <w:right w:val="none" w:sz="0" w:space="0" w:color="auto"/>
        <w:insideH w:val="none" w:sz="0" w:space="0" w:color="auto"/>
        <w:insideV w:val="none" w:sz="0" w:space="0" w:color="auto"/>
      </w:tblBorders>
      <w:tblLook w:val="04A0" w:firstRow="1" w:lastRow="0" w:firstColumn="1" w:lastColumn="0" w:noHBand="0" w:noVBand="1"/>
    </w:tblPr>
    <w:tblGrid>
      <w:gridCol w:w="7015"/>
      <w:gridCol w:w="2335"/>
    </w:tblGrid>
    <w:tr w:rsidR="009527FD" w14:paraId="61F30694" w14:textId="77777777" w:rsidTr="009527FD">
      <w:tc>
        <w:tcPr>
          <w:tcW w:w="7015" w:type="dxa"/>
        </w:tcPr>
        <w:p w14:paraId="10446CFE" w14:textId="3A359F21" w:rsidR="009527FD" w:rsidRDefault="009527FD">
          <w:pPr>
            <w:pStyle w:val="Header"/>
          </w:pPr>
          <w:r>
            <w:rPr>
              <w:rFonts w:ascii="Times New Roman" w:hAnsi="Times New Roman" w:cs="Times New Roman"/>
              <w:sz w:val="20"/>
              <w:szCs w:val="20"/>
            </w:rPr>
            <w:t>An Annual Refereed Information &amp; Communications Technology Journal</w:t>
          </w:r>
        </w:p>
      </w:tc>
      <w:tc>
        <w:tcPr>
          <w:tcW w:w="2335" w:type="dxa"/>
        </w:tcPr>
        <w:p w14:paraId="2C15F8B5" w14:textId="3E6C4779" w:rsidR="009527FD" w:rsidRDefault="009527FD" w:rsidP="009527FD">
          <w:pPr>
            <w:pStyle w:val="Header"/>
            <w:jc w:val="right"/>
          </w:pPr>
          <w:r>
            <w:fldChar w:fldCharType="begin"/>
          </w:r>
          <w:r>
            <w:instrText xml:space="preserve"> PAGE   \* MERGEFORMAT </w:instrText>
          </w:r>
          <w:r>
            <w:fldChar w:fldCharType="separate"/>
          </w:r>
          <w:r>
            <w:rPr>
              <w:noProof/>
            </w:rPr>
            <w:t>1</w:t>
          </w:r>
          <w:r>
            <w:rPr>
              <w:noProof/>
            </w:rPr>
            <w:fldChar w:fldCharType="end"/>
          </w:r>
        </w:p>
      </w:tc>
    </w:tr>
  </w:tbl>
  <w:p w14:paraId="37C19617" w14:textId="77777777" w:rsidR="009527FD" w:rsidRDefault="009527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6" w:space="0" w:color="262626" w:themeColor="text1" w:themeTint="D9"/>
        <w:left w:val="none" w:sz="0" w:space="0" w:color="auto"/>
        <w:bottom w:val="single" w:sz="24" w:space="0" w:color="595959" w:themeColor="text1" w:themeTint="A6"/>
        <w:right w:val="none" w:sz="0" w:space="0" w:color="auto"/>
        <w:insideH w:val="none" w:sz="0" w:space="0" w:color="auto"/>
        <w:insideV w:val="none" w:sz="0" w:space="0" w:color="auto"/>
      </w:tblBorders>
      <w:tblLook w:val="04A0" w:firstRow="1" w:lastRow="0" w:firstColumn="1" w:lastColumn="0" w:noHBand="0" w:noVBand="1"/>
    </w:tblPr>
    <w:tblGrid>
      <w:gridCol w:w="1536"/>
      <w:gridCol w:w="6708"/>
      <w:gridCol w:w="1116"/>
    </w:tblGrid>
    <w:tr w:rsidR="009527FD" w14:paraId="1269587E" w14:textId="77777777" w:rsidTr="00D80F5C">
      <w:tc>
        <w:tcPr>
          <w:tcW w:w="1356" w:type="dxa"/>
        </w:tcPr>
        <w:p w14:paraId="12CE2F4E" w14:textId="77777777" w:rsidR="009527FD" w:rsidRDefault="009527FD" w:rsidP="009527FD">
          <w:pPr>
            <w:pStyle w:val="Header"/>
          </w:pPr>
          <w:r>
            <w:rPr>
              <w:noProof/>
            </w:rPr>
            <w:drawing>
              <wp:inline distT="0" distB="0" distL="0" distR="0" wp14:anchorId="6E74A4A0" wp14:editId="0BDC7993">
                <wp:extent cx="833590" cy="745067"/>
                <wp:effectExtent l="0" t="0" r="5080" b="0"/>
                <wp:docPr id="207030185" name="Picture 20703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02277" name="Picture 1549402277"/>
                        <pic:cNvPicPr>
                          <a:picLocks noChangeAspect="1"/>
                        </pic:cNvPicPr>
                      </pic:nvPicPr>
                      <pic:blipFill>
                        <a:blip r:embed="rId1"/>
                        <a:srcRect t="9226" r="22444" b="21453"/>
                        <a:stretch>
                          <a:fillRect/>
                        </a:stretch>
                      </pic:blipFill>
                      <pic:spPr>
                        <a:xfrm>
                          <a:off x="0" y="0"/>
                          <a:ext cx="836999" cy="748114"/>
                        </a:xfrm>
                        <a:prstGeom prst="rect">
                          <a:avLst/>
                        </a:prstGeom>
                        <a:ln>
                          <a:noFill/>
                        </a:ln>
                      </pic:spPr>
                    </pic:pic>
                  </a:graphicData>
                </a:graphic>
              </wp:inline>
            </w:drawing>
          </w:r>
        </w:p>
      </w:tc>
      <w:tc>
        <w:tcPr>
          <w:tcW w:w="7009" w:type="dxa"/>
          <w:shd w:val="clear" w:color="auto" w:fill="D9E2F3" w:themeFill="accent1" w:themeFillTint="33"/>
        </w:tcPr>
        <w:p w14:paraId="0AF981FB" w14:textId="77777777" w:rsidR="009527FD" w:rsidRPr="006A5013" w:rsidRDefault="009527FD" w:rsidP="009527FD">
          <w:pPr>
            <w:pStyle w:val="Header"/>
            <w:rPr>
              <w:rFonts w:ascii="Times New Roman" w:hAnsi="Times New Roman" w:cs="Times New Roman"/>
            </w:rPr>
          </w:pPr>
          <w:r w:rsidRPr="006A5013">
            <w:rPr>
              <w:rFonts w:ascii="Times New Roman" w:hAnsi="Times New Roman" w:cs="Times New Roman"/>
            </w:rPr>
            <w:t>Volume 1 (2023)</w:t>
          </w:r>
        </w:p>
        <w:p w14:paraId="20FC27F8" w14:textId="77777777" w:rsidR="009527FD" w:rsidRPr="006A5013" w:rsidRDefault="009527FD" w:rsidP="009527FD">
          <w:pPr>
            <w:pStyle w:val="Header"/>
            <w:rPr>
              <w:rFonts w:ascii="Times New Roman" w:hAnsi="Times New Roman" w:cs="Times New Roman"/>
              <w:color w:val="C45911" w:themeColor="accent2" w:themeShade="BF"/>
              <w:sz w:val="56"/>
              <w:szCs w:val="56"/>
            </w:rPr>
          </w:pPr>
          <w:r w:rsidRPr="006A5013">
            <w:rPr>
              <w:rFonts w:ascii="Times New Roman" w:hAnsi="Times New Roman" w:cs="Times New Roman"/>
              <w:color w:val="C45911" w:themeColor="accent2" w:themeShade="BF"/>
              <w:sz w:val="56"/>
              <w:szCs w:val="56"/>
            </w:rPr>
            <w:t>KABATIRAN</w:t>
          </w:r>
        </w:p>
        <w:p w14:paraId="049607E6" w14:textId="77777777" w:rsidR="009527FD" w:rsidRPr="006A5013" w:rsidRDefault="009527FD" w:rsidP="009527FD">
          <w:pPr>
            <w:pStyle w:val="Header"/>
            <w:rPr>
              <w:rFonts w:ascii="Times New Roman" w:hAnsi="Times New Roman" w:cs="Times New Roman"/>
              <w:sz w:val="20"/>
              <w:szCs w:val="20"/>
            </w:rPr>
          </w:pPr>
          <w:r>
            <w:rPr>
              <w:rFonts w:ascii="Times New Roman" w:hAnsi="Times New Roman" w:cs="Times New Roman"/>
              <w:sz w:val="20"/>
              <w:szCs w:val="20"/>
            </w:rPr>
            <w:t>An Annual Refereed Information &amp; Communications Technology Journal</w:t>
          </w:r>
        </w:p>
      </w:tc>
      <w:tc>
        <w:tcPr>
          <w:tcW w:w="985" w:type="dxa"/>
        </w:tcPr>
        <w:p w14:paraId="0AB9BBE1" w14:textId="77777777" w:rsidR="009527FD" w:rsidRDefault="009527FD" w:rsidP="009527FD">
          <w:pPr>
            <w:pStyle w:val="Header"/>
          </w:pPr>
          <w:r>
            <w:rPr>
              <w:noProof/>
            </w:rPr>
            <w:drawing>
              <wp:inline distT="0" distB="0" distL="0" distR="0" wp14:anchorId="2430C22A" wp14:editId="7D957CDA">
                <wp:extent cx="532130" cy="688340"/>
                <wp:effectExtent l="19050" t="19050" r="20320" b="16510"/>
                <wp:docPr id="1514008825" name="Picture 151400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90540" name="Picture 1710890540"/>
                        <pic:cNvPicPr>
                          <a:picLocks noChangeAspect="1"/>
                        </pic:cNvPicPr>
                      </pic:nvPicPr>
                      <pic:blipFill>
                        <a:blip r:embed="rId2"/>
                        <a:stretch>
                          <a:fillRect/>
                        </a:stretch>
                      </pic:blipFill>
                      <pic:spPr>
                        <a:xfrm>
                          <a:off x="0" y="0"/>
                          <a:ext cx="532130" cy="688340"/>
                        </a:xfrm>
                        <a:prstGeom prst="rect">
                          <a:avLst/>
                        </a:prstGeom>
                        <a:ln>
                          <a:solidFill>
                            <a:schemeClr val="tx1"/>
                          </a:solidFill>
                        </a:ln>
                      </pic:spPr>
                    </pic:pic>
                  </a:graphicData>
                </a:graphic>
              </wp:inline>
            </w:drawing>
          </w:r>
        </w:p>
      </w:tc>
    </w:tr>
  </w:tbl>
  <w:p w14:paraId="70048FCF" w14:textId="77777777" w:rsidR="009527FD" w:rsidRDefault="009527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621E1"/>
    <w:multiLevelType w:val="hybridMultilevel"/>
    <w:tmpl w:val="E3723428"/>
    <w:lvl w:ilvl="0" w:tplc="6DE452C0">
      <w:start w:val="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5481564"/>
    <w:multiLevelType w:val="hybridMultilevel"/>
    <w:tmpl w:val="1C765F38"/>
    <w:lvl w:ilvl="0" w:tplc="5468969C">
      <w:start w:val="1"/>
      <w:numFmt w:val="decimal"/>
      <w:lvlText w:val="2.%1"/>
      <w:lvlJc w:val="left"/>
      <w:pPr>
        <w:ind w:left="720" w:hanging="360"/>
      </w:pPr>
      <w:rPr>
        <w:rFonts w:hint="default"/>
        <w:b w:val="0"/>
        <w:i/>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4772FC3"/>
    <w:multiLevelType w:val="multilevel"/>
    <w:tmpl w:val="0EAEA072"/>
    <w:lvl w:ilvl="0">
      <w:start w:val="1"/>
      <w:numFmt w:val="bullet"/>
      <w:lvlText w:val=""/>
      <w:lvlJc w:val="left"/>
      <w:pPr>
        <w:ind w:left="95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770789D"/>
    <w:multiLevelType w:val="multilevel"/>
    <w:tmpl w:val="E370C1E0"/>
    <w:lvl w:ilvl="0">
      <w:start w:val="1"/>
      <w:numFmt w:val="decimal"/>
      <w:lvlText w:val="[%1]"/>
      <w:lvlJc w:val="left"/>
      <w:pPr>
        <w:ind w:left="990" w:hanging="360"/>
      </w:pPr>
      <w:rPr>
        <w:rFonts w:ascii="Times New Roman" w:hAnsi="Times New Roman" w:cs="Times New Roman" w:hint="default"/>
        <w:i w:val="0"/>
        <w:sz w:val="16"/>
        <w:szCs w:val="16"/>
      </w:r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36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36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360"/>
      </w:pPr>
    </w:lvl>
  </w:abstractNum>
  <w:abstractNum w:abstractNumId="4" w15:restartNumberingAfterBreak="0">
    <w:nsid w:val="3DCE4333"/>
    <w:multiLevelType w:val="multilevel"/>
    <w:tmpl w:val="5A086196"/>
    <w:lvl w:ilvl="0">
      <w:start w:val="1"/>
      <w:numFmt w:val="bullet"/>
      <w:lvlText w:val=""/>
      <w:lvlJc w:val="left"/>
      <w:pPr>
        <w:ind w:left="1196" w:hanging="360"/>
      </w:pPr>
      <w:rPr>
        <w:rFonts w:ascii="Symbol" w:hAnsi="Symbol" w:hint="default"/>
      </w:rPr>
    </w:lvl>
    <w:lvl w:ilvl="1">
      <w:start w:val="1"/>
      <w:numFmt w:val="bullet"/>
      <w:lvlText w:val="o"/>
      <w:lvlJc w:val="left"/>
      <w:pPr>
        <w:ind w:left="1678" w:hanging="360"/>
      </w:pPr>
      <w:rPr>
        <w:rFonts w:ascii="Courier New" w:hAnsi="Courier New" w:cs="Courier New" w:hint="default"/>
      </w:rPr>
    </w:lvl>
    <w:lvl w:ilvl="2">
      <w:start w:val="1"/>
      <w:numFmt w:val="bullet"/>
      <w:lvlText w:val=""/>
      <w:lvlJc w:val="left"/>
      <w:pPr>
        <w:ind w:left="2398" w:hanging="360"/>
      </w:pPr>
      <w:rPr>
        <w:rFonts w:ascii="Wingdings" w:hAnsi="Wingdings" w:hint="default"/>
      </w:rPr>
    </w:lvl>
    <w:lvl w:ilvl="3">
      <w:start w:val="1"/>
      <w:numFmt w:val="bullet"/>
      <w:lvlText w:val=""/>
      <w:lvlJc w:val="left"/>
      <w:pPr>
        <w:ind w:left="3118" w:hanging="360"/>
      </w:pPr>
      <w:rPr>
        <w:rFonts w:ascii="Symbol" w:hAnsi="Symbol" w:hint="default"/>
      </w:rPr>
    </w:lvl>
    <w:lvl w:ilvl="4">
      <w:start w:val="1"/>
      <w:numFmt w:val="bullet"/>
      <w:lvlText w:val="o"/>
      <w:lvlJc w:val="left"/>
      <w:pPr>
        <w:ind w:left="3838" w:hanging="360"/>
      </w:pPr>
      <w:rPr>
        <w:rFonts w:ascii="Courier New" w:hAnsi="Courier New" w:cs="Courier New" w:hint="default"/>
      </w:rPr>
    </w:lvl>
    <w:lvl w:ilvl="5">
      <w:start w:val="1"/>
      <w:numFmt w:val="bullet"/>
      <w:lvlText w:val=""/>
      <w:lvlJc w:val="left"/>
      <w:pPr>
        <w:ind w:left="4558" w:hanging="360"/>
      </w:pPr>
      <w:rPr>
        <w:rFonts w:ascii="Wingdings" w:hAnsi="Wingdings" w:hint="default"/>
      </w:rPr>
    </w:lvl>
    <w:lvl w:ilvl="6">
      <w:start w:val="1"/>
      <w:numFmt w:val="bullet"/>
      <w:lvlText w:val=""/>
      <w:lvlJc w:val="left"/>
      <w:pPr>
        <w:ind w:left="5278" w:hanging="360"/>
      </w:pPr>
      <w:rPr>
        <w:rFonts w:ascii="Symbol" w:hAnsi="Symbol" w:hint="default"/>
      </w:rPr>
    </w:lvl>
    <w:lvl w:ilvl="7">
      <w:start w:val="1"/>
      <w:numFmt w:val="bullet"/>
      <w:lvlText w:val="o"/>
      <w:lvlJc w:val="left"/>
      <w:pPr>
        <w:ind w:left="5998" w:hanging="360"/>
      </w:pPr>
      <w:rPr>
        <w:rFonts w:ascii="Courier New" w:hAnsi="Courier New" w:cs="Courier New" w:hint="default"/>
      </w:rPr>
    </w:lvl>
    <w:lvl w:ilvl="8">
      <w:start w:val="1"/>
      <w:numFmt w:val="bullet"/>
      <w:lvlText w:val=""/>
      <w:lvlJc w:val="left"/>
      <w:pPr>
        <w:ind w:left="6718" w:hanging="360"/>
      </w:pPr>
      <w:rPr>
        <w:rFonts w:ascii="Wingdings" w:hAnsi="Wingdings" w:hint="default"/>
      </w:rPr>
    </w:lvl>
  </w:abstractNum>
  <w:abstractNum w:abstractNumId="5" w15:restartNumberingAfterBreak="0">
    <w:nsid w:val="44EF405C"/>
    <w:multiLevelType w:val="multilevel"/>
    <w:tmpl w:val="51209FB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5632736A"/>
    <w:multiLevelType w:val="multilevel"/>
    <w:tmpl w:val="118EE106"/>
    <w:lvl w:ilvl="0">
      <w:start w:val="1"/>
      <w:numFmt w:val="decimal"/>
      <w:suff w:val="space"/>
      <w:lvlText w:val="%1."/>
      <w:lvlJc w:val="left"/>
      <w:pPr>
        <w:ind w:left="238" w:firstLine="0"/>
      </w:pPr>
      <w:rPr>
        <w:rFonts w:ascii="Times New Roman" w:hAnsi="Times New Roman" w:cs="Times New Roman" w:hint="default"/>
      </w:rPr>
    </w:lvl>
    <w:lvl w:ilvl="1">
      <w:start w:val="1"/>
      <w:numFmt w:val="decimal"/>
      <w:suff w:val="space"/>
      <w:lvlText w:val="%1.%2."/>
      <w:lvlJc w:val="left"/>
      <w:pPr>
        <w:ind w:left="238" w:firstLine="0"/>
      </w:pPr>
      <w:rPr>
        <w:rFonts w:ascii="Times New Roman" w:hAnsi="Times New Roman" w:cs="Times New Roman" w:hint="default"/>
      </w:rPr>
    </w:lvl>
    <w:lvl w:ilvl="2">
      <w:start w:val="1"/>
      <w:numFmt w:val="decimal"/>
      <w:suff w:val="space"/>
      <w:lvlText w:val="%1.%2.%3."/>
      <w:lvlJc w:val="left"/>
      <w:pPr>
        <w:ind w:left="238" w:firstLine="0"/>
      </w:pPr>
      <w:rPr>
        <w:rFonts w:ascii="Times New Roman" w:hAnsi="Times New Roman" w:cs="Times New Roman" w:hint="default"/>
      </w:rPr>
    </w:lvl>
    <w:lvl w:ilvl="3">
      <w:start w:val="1"/>
      <w:numFmt w:val="decimal"/>
      <w:suff w:val="space"/>
      <w:lvlText w:val="%1.%2.%3.%4."/>
      <w:lvlJc w:val="left"/>
      <w:pPr>
        <w:ind w:left="238" w:firstLine="0"/>
      </w:pPr>
      <w:rPr>
        <w:rFonts w:ascii="Times New Roman" w:hAnsi="Times New Roman" w:cs="Times New Roman" w:hint="default"/>
      </w:rPr>
    </w:lvl>
    <w:lvl w:ilvl="4">
      <w:start w:val="1"/>
      <w:numFmt w:val="decimal"/>
      <w:suff w:val="space"/>
      <w:lvlText w:val="%1.%2.%3.%4.%5."/>
      <w:lvlJc w:val="left"/>
      <w:pPr>
        <w:ind w:left="238" w:firstLine="0"/>
      </w:pPr>
      <w:rPr>
        <w:rFonts w:ascii="Times New Roman" w:hAnsi="Times New Roman" w:cs="Times New Roman" w:hint="default"/>
      </w:rPr>
    </w:lvl>
    <w:lvl w:ilvl="5">
      <w:start w:val="1"/>
      <w:numFmt w:val="decimal"/>
      <w:suff w:val="space"/>
      <w:lvlText w:val="%1.%2.%3.%4.%5.%6."/>
      <w:lvlJc w:val="left"/>
      <w:pPr>
        <w:ind w:left="238" w:firstLine="0"/>
      </w:pPr>
      <w:rPr>
        <w:rFonts w:ascii="Times New Roman" w:hAnsi="Times New Roman" w:cs="Times New Roman" w:hint="default"/>
      </w:rPr>
    </w:lvl>
    <w:lvl w:ilvl="6">
      <w:start w:val="1"/>
      <w:numFmt w:val="decimal"/>
      <w:suff w:val="space"/>
      <w:lvlText w:val="%1.%2.%3.%4.%5.%6.%7."/>
      <w:lvlJc w:val="left"/>
      <w:pPr>
        <w:ind w:left="238" w:firstLine="0"/>
      </w:pPr>
      <w:rPr>
        <w:rFonts w:ascii="Times New Roman" w:hAnsi="Times New Roman" w:cs="Times New Roman" w:hint="default"/>
      </w:rPr>
    </w:lvl>
    <w:lvl w:ilvl="7">
      <w:start w:val="1"/>
      <w:numFmt w:val="decimal"/>
      <w:suff w:val="space"/>
      <w:lvlText w:val="%1.%2.%3.%4.%5.%6.%7.%8."/>
      <w:lvlJc w:val="left"/>
      <w:pPr>
        <w:ind w:left="238" w:firstLine="0"/>
      </w:pPr>
      <w:rPr>
        <w:rFonts w:ascii="Times New Roman" w:hAnsi="Times New Roman" w:cs="Times New Roman" w:hint="default"/>
      </w:rPr>
    </w:lvl>
    <w:lvl w:ilvl="8">
      <w:start w:val="1"/>
      <w:numFmt w:val="decimal"/>
      <w:suff w:val="space"/>
      <w:lvlText w:val="%1..%3.%4.%5.%6.%7.%8.%9."/>
      <w:lvlJc w:val="left"/>
      <w:pPr>
        <w:ind w:left="238" w:firstLine="0"/>
      </w:pPr>
      <w:rPr>
        <w:rFonts w:ascii="Times New Roman" w:hAnsi="Times New Roman" w:cs="Times New Roman" w:hint="default"/>
      </w:rPr>
    </w:lvl>
  </w:abstractNum>
  <w:abstractNum w:abstractNumId="7" w15:restartNumberingAfterBreak="0">
    <w:nsid w:val="5EFB7E57"/>
    <w:multiLevelType w:val="multilevel"/>
    <w:tmpl w:val="5712CF74"/>
    <w:lvl w:ilvl="0">
      <w:start w:val="1"/>
      <w:numFmt w:val="bullet"/>
      <w:lvlText w:val=""/>
      <w:lvlJc w:val="left"/>
      <w:pPr>
        <w:ind w:left="95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F3963FB"/>
    <w:multiLevelType w:val="multilevel"/>
    <w:tmpl w:val="D0BC76E8"/>
    <w:lvl w:ilvl="0">
      <w:start w:val="1"/>
      <w:numFmt w:val="bullet"/>
      <w:lvlText w:val=""/>
      <w:lvlJc w:val="left"/>
      <w:pPr>
        <w:ind w:left="1196" w:hanging="360"/>
      </w:pPr>
      <w:rPr>
        <w:rFonts w:ascii="Symbol" w:hAnsi="Symbol" w:hint="default"/>
      </w:rPr>
    </w:lvl>
    <w:lvl w:ilvl="1">
      <w:start w:val="1"/>
      <w:numFmt w:val="bullet"/>
      <w:lvlText w:val="o"/>
      <w:lvlJc w:val="left"/>
      <w:pPr>
        <w:ind w:left="1678" w:hanging="360"/>
      </w:pPr>
      <w:rPr>
        <w:rFonts w:ascii="Courier New" w:hAnsi="Courier New" w:cs="Courier New" w:hint="default"/>
      </w:rPr>
    </w:lvl>
    <w:lvl w:ilvl="2">
      <w:start w:val="1"/>
      <w:numFmt w:val="bullet"/>
      <w:lvlText w:val=""/>
      <w:lvlJc w:val="left"/>
      <w:pPr>
        <w:ind w:left="2398" w:hanging="360"/>
      </w:pPr>
      <w:rPr>
        <w:rFonts w:ascii="Wingdings" w:hAnsi="Wingdings" w:hint="default"/>
      </w:rPr>
    </w:lvl>
    <w:lvl w:ilvl="3">
      <w:start w:val="1"/>
      <w:numFmt w:val="bullet"/>
      <w:lvlText w:val=""/>
      <w:lvlJc w:val="left"/>
      <w:pPr>
        <w:ind w:left="3118" w:hanging="360"/>
      </w:pPr>
      <w:rPr>
        <w:rFonts w:ascii="Symbol" w:hAnsi="Symbol" w:hint="default"/>
      </w:rPr>
    </w:lvl>
    <w:lvl w:ilvl="4">
      <w:start w:val="1"/>
      <w:numFmt w:val="bullet"/>
      <w:lvlText w:val="o"/>
      <w:lvlJc w:val="left"/>
      <w:pPr>
        <w:ind w:left="3838" w:hanging="360"/>
      </w:pPr>
      <w:rPr>
        <w:rFonts w:ascii="Courier New" w:hAnsi="Courier New" w:cs="Courier New" w:hint="default"/>
      </w:rPr>
    </w:lvl>
    <w:lvl w:ilvl="5">
      <w:start w:val="1"/>
      <w:numFmt w:val="bullet"/>
      <w:lvlText w:val=""/>
      <w:lvlJc w:val="left"/>
      <w:pPr>
        <w:ind w:left="4558" w:hanging="360"/>
      </w:pPr>
      <w:rPr>
        <w:rFonts w:ascii="Wingdings" w:hAnsi="Wingdings" w:hint="default"/>
      </w:rPr>
    </w:lvl>
    <w:lvl w:ilvl="6">
      <w:start w:val="1"/>
      <w:numFmt w:val="bullet"/>
      <w:lvlText w:val=""/>
      <w:lvlJc w:val="left"/>
      <w:pPr>
        <w:ind w:left="5278" w:hanging="360"/>
      </w:pPr>
      <w:rPr>
        <w:rFonts w:ascii="Symbol" w:hAnsi="Symbol" w:hint="default"/>
      </w:rPr>
    </w:lvl>
    <w:lvl w:ilvl="7">
      <w:start w:val="1"/>
      <w:numFmt w:val="bullet"/>
      <w:lvlText w:val="o"/>
      <w:lvlJc w:val="left"/>
      <w:pPr>
        <w:ind w:left="5998" w:hanging="360"/>
      </w:pPr>
      <w:rPr>
        <w:rFonts w:ascii="Courier New" w:hAnsi="Courier New" w:cs="Courier New" w:hint="default"/>
      </w:rPr>
    </w:lvl>
    <w:lvl w:ilvl="8">
      <w:start w:val="1"/>
      <w:numFmt w:val="bullet"/>
      <w:lvlText w:val=""/>
      <w:lvlJc w:val="left"/>
      <w:pPr>
        <w:ind w:left="6718" w:hanging="360"/>
      </w:pPr>
      <w:rPr>
        <w:rFonts w:ascii="Wingdings" w:hAnsi="Wingdings" w:hint="default"/>
      </w:rPr>
    </w:lvl>
  </w:abstractNum>
  <w:abstractNum w:abstractNumId="9" w15:restartNumberingAfterBreak="0">
    <w:nsid w:val="6C9F560E"/>
    <w:multiLevelType w:val="hybridMultilevel"/>
    <w:tmpl w:val="29F88A6C"/>
    <w:lvl w:ilvl="0" w:tplc="34090015">
      <w:start w:val="1"/>
      <w:numFmt w:val="upp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2214086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04177757">
    <w:abstractNumId w:val="8"/>
  </w:num>
  <w:num w:numId="3" w16cid:durableId="262156275">
    <w:abstractNumId w:val="2"/>
  </w:num>
  <w:num w:numId="4" w16cid:durableId="655643318">
    <w:abstractNumId w:val="4"/>
  </w:num>
  <w:num w:numId="5" w16cid:durableId="746532605">
    <w:abstractNumId w:val="7"/>
  </w:num>
  <w:num w:numId="6" w16cid:durableId="417991993">
    <w:abstractNumId w:val="3"/>
    <w:lvlOverride w:ilvl="0">
      <w:startOverride w:val="1"/>
    </w:lvlOverride>
    <w:lvlOverride w:ilvl="1"/>
    <w:lvlOverride w:ilvl="2"/>
    <w:lvlOverride w:ilvl="3"/>
    <w:lvlOverride w:ilvl="4"/>
    <w:lvlOverride w:ilvl="5"/>
    <w:lvlOverride w:ilvl="6"/>
    <w:lvlOverride w:ilvl="7"/>
    <w:lvlOverride w:ilvl="8"/>
  </w:num>
  <w:num w:numId="7" w16cid:durableId="877082972">
    <w:abstractNumId w:val="5"/>
  </w:num>
  <w:num w:numId="8" w16cid:durableId="1975793926">
    <w:abstractNumId w:val="9"/>
  </w:num>
  <w:num w:numId="9" w16cid:durableId="544105645">
    <w:abstractNumId w:val="1"/>
  </w:num>
  <w:num w:numId="10" w16cid:durableId="701786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013"/>
    <w:rsid w:val="000C6BA4"/>
    <w:rsid w:val="00184A24"/>
    <w:rsid w:val="001D2B1E"/>
    <w:rsid w:val="001D4800"/>
    <w:rsid w:val="002765EA"/>
    <w:rsid w:val="00454536"/>
    <w:rsid w:val="00456B98"/>
    <w:rsid w:val="00523430"/>
    <w:rsid w:val="00647D86"/>
    <w:rsid w:val="006A5013"/>
    <w:rsid w:val="00706A2B"/>
    <w:rsid w:val="007335B3"/>
    <w:rsid w:val="00767777"/>
    <w:rsid w:val="007D724F"/>
    <w:rsid w:val="007E7279"/>
    <w:rsid w:val="009527FD"/>
    <w:rsid w:val="00A20F73"/>
    <w:rsid w:val="00A40FF9"/>
    <w:rsid w:val="00B877A6"/>
    <w:rsid w:val="00BD7CE3"/>
    <w:rsid w:val="00D07903"/>
    <w:rsid w:val="00D65B71"/>
    <w:rsid w:val="00DD7BE2"/>
    <w:rsid w:val="00DE09CE"/>
    <w:rsid w:val="00E53371"/>
    <w:rsid w:val="00E856D5"/>
    <w:rsid w:val="00EC36DB"/>
    <w:rsid w:val="00F37F0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55F3F"/>
  <w15:chartTrackingRefBased/>
  <w15:docId w15:val="{2E855A0A-6F0F-4BAD-AB7C-F23222FB6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50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5013"/>
  </w:style>
  <w:style w:type="paragraph" w:styleId="Footer">
    <w:name w:val="footer"/>
    <w:basedOn w:val="Normal"/>
    <w:link w:val="FooterChar"/>
    <w:uiPriority w:val="99"/>
    <w:unhideWhenUsed/>
    <w:rsid w:val="006A50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013"/>
  </w:style>
  <w:style w:type="table" w:styleId="TableGrid">
    <w:name w:val="Table Grid"/>
    <w:basedOn w:val="TableNormal"/>
    <w:uiPriority w:val="99"/>
    <w:rsid w:val="006A5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5013"/>
    <w:rPr>
      <w:color w:val="0563C1" w:themeColor="hyperlink"/>
      <w:u w:val="single"/>
    </w:rPr>
  </w:style>
  <w:style w:type="character" w:styleId="UnresolvedMention">
    <w:name w:val="Unresolved Mention"/>
    <w:basedOn w:val="DefaultParagraphFont"/>
    <w:uiPriority w:val="99"/>
    <w:semiHidden/>
    <w:unhideWhenUsed/>
    <w:rsid w:val="006A5013"/>
    <w:rPr>
      <w:color w:val="605E5C"/>
      <w:shd w:val="clear" w:color="auto" w:fill="E1DFDD"/>
    </w:rPr>
  </w:style>
  <w:style w:type="paragraph" w:styleId="ListParagraph">
    <w:name w:val="List Paragraph"/>
    <w:basedOn w:val="Normal"/>
    <w:uiPriority w:val="34"/>
    <w:qFormat/>
    <w:rsid w:val="007D724F"/>
    <w:pPr>
      <w:ind w:left="720"/>
      <w:contextualSpacing/>
    </w:pPr>
  </w:style>
  <w:style w:type="paragraph" w:customStyle="1" w:styleId="Els-body-text">
    <w:name w:val="Els-body-text"/>
    <w:basedOn w:val="Normal"/>
    <w:rsid w:val="007D724F"/>
    <w:pPr>
      <w:spacing w:after="0" w:line="240" w:lineRule="exact"/>
      <w:ind w:firstLine="238"/>
      <w:jc w:val="both"/>
    </w:pPr>
    <w:rPr>
      <w:rFonts w:ascii="Times New Roman" w:eastAsia="SimSun" w:hAnsi="Times New Roman" w:cs="Times New Roman"/>
      <w:kern w:val="0"/>
      <w:sz w:val="24"/>
      <w:szCs w:val="24"/>
      <w:lang w:eastAsia="en-PH"/>
      <w14:ligatures w14:val="none"/>
    </w:rPr>
  </w:style>
  <w:style w:type="paragraph" w:customStyle="1" w:styleId="Els-1storder-head">
    <w:name w:val="Els-1storder-head"/>
    <w:basedOn w:val="Normal"/>
    <w:next w:val="Els-body-text"/>
    <w:rsid w:val="007D724F"/>
    <w:pPr>
      <w:keepNext/>
      <w:suppressAutoHyphens/>
      <w:spacing w:before="240" w:after="240" w:line="240" w:lineRule="exact"/>
      <w:ind w:left="238"/>
    </w:pPr>
    <w:rPr>
      <w:rFonts w:ascii="Times New Roman" w:eastAsia="SimSun" w:hAnsi="Times New Roman" w:cs="Times New Roman"/>
      <w:b/>
      <w:kern w:val="0"/>
      <w:sz w:val="24"/>
      <w:szCs w:val="24"/>
      <w:lang w:eastAsia="en-PH"/>
      <w14:ligatures w14:val="none"/>
    </w:rPr>
  </w:style>
  <w:style w:type="paragraph" w:customStyle="1" w:styleId="Els-2ndorder-head">
    <w:name w:val="Els-2ndorder-head"/>
    <w:basedOn w:val="Normal"/>
    <w:next w:val="Els-body-text"/>
    <w:rsid w:val="007D724F"/>
    <w:pPr>
      <w:keepNext/>
      <w:suppressAutoHyphens/>
      <w:spacing w:before="240" w:after="240" w:line="240" w:lineRule="exact"/>
      <w:ind w:left="238"/>
    </w:pPr>
    <w:rPr>
      <w:rFonts w:ascii="Times New Roman" w:eastAsia="SimSun" w:hAnsi="Times New Roman" w:cs="Times New Roman"/>
      <w:i/>
      <w:kern w:val="0"/>
      <w:sz w:val="24"/>
      <w:szCs w:val="24"/>
      <w:lang w:eastAsia="en-PH"/>
      <w14:ligatures w14:val="none"/>
    </w:rPr>
  </w:style>
  <w:style w:type="paragraph" w:customStyle="1" w:styleId="Els-table-text">
    <w:name w:val="Els-table-text"/>
    <w:basedOn w:val="Normal"/>
    <w:rsid w:val="007D724F"/>
    <w:pPr>
      <w:spacing w:before="100" w:beforeAutospacing="1" w:after="80" w:line="200" w:lineRule="exact"/>
    </w:pPr>
    <w:rPr>
      <w:rFonts w:ascii="Times New Roman" w:eastAsia="SimSun" w:hAnsi="Times New Roman" w:cs="Times New Roman"/>
      <w:kern w:val="0"/>
      <w:sz w:val="16"/>
      <w:szCs w:val="16"/>
      <w:lang w:eastAsia="en-PH"/>
      <w14:ligatures w14:val="none"/>
    </w:rPr>
  </w:style>
  <w:style w:type="paragraph" w:customStyle="1" w:styleId="Els-caption">
    <w:name w:val="Els-caption"/>
    <w:basedOn w:val="Normal"/>
    <w:rsid w:val="007D724F"/>
    <w:pPr>
      <w:keepLines/>
      <w:widowControl w:val="0"/>
      <w:spacing w:before="200" w:after="240" w:line="200" w:lineRule="exact"/>
    </w:pPr>
    <w:rPr>
      <w:rFonts w:ascii="Times New Roman" w:eastAsia="SimSun" w:hAnsi="Times New Roman" w:cs="Times New Roman"/>
      <w:kern w:val="0"/>
      <w:sz w:val="16"/>
      <w:szCs w:val="16"/>
      <w:lang w:eastAsia="en-PH"/>
      <w14:ligatures w14:val="none"/>
    </w:rPr>
  </w:style>
  <w:style w:type="paragraph" w:customStyle="1" w:styleId="Els-reference-head">
    <w:name w:val="Els-reference-head"/>
    <w:basedOn w:val="Normal"/>
    <w:next w:val="Normal"/>
    <w:rsid w:val="007D724F"/>
    <w:pPr>
      <w:keepNext/>
      <w:spacing w:before="480" w:after="200" w:line="220" w:lineRule="exact"/>
    </w:pPr>
    <w:rPr>
      <w:rFonts w:ascii="Times New Roman" w:eastAsia="SimSun" w:hAnsi="Times New Roman" w:cs="Times New Roman"/>
      <w:b/>
      <w:kern w:val="0"/>
      <w:sz w:val="24"/>
      <w:szCs w:val="24"/>
      <w:lang w:eastAsia="en-P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81342">
      <w:bodyDiv w:val="1"/>
      <w:marLeft w:val="0"/>
      <w:marRight w:val="0"/>
      <w:marTop w:val="0"/>
      <w:marBottom w:val="0"/>
      <w:divBdr>
        <w:top w:val="none" w:sz="0" w:space="0" w:color="auto"/>
        <w:left w:val="none" w:sz="0" w:space="0" w:color="auto"/>
        <w:bottom w:val="none" w:sz="0" w:space="0" w:color="auto"/>
        <w:right w:val="none" w:sz="0" w:space="0" w:color="auto"/>
      </w:divBdr>
    </w:div>
    <w:div w:id="42869144">
      <w:bodyDiv w:val="1"/>
      <w:marLeft w:val="0"/>
      <w:marRight w:val="0"/>
      <w:marTop w:val="0"/>
      <w:marBottom w:val="0"/>
      <w:divBdr>
        <w:top w:val="none" w:sz="0" w:space="0" w:color="auto"/>
        <w:left w:val="none" w:sz="0" w:space="0" w:color="auto"/>
        <w:bottom w:val="none" w:sz="0" w:space="0" w:color="auto"/>
        <w:right w:val="none" w:sz="0" w:space="0" w:color="auto"/>
      </w:divBdr>
    </w:div>
    <w:div w:id="577399920">
      <w:bodyDiv w:val="1"/>
      <w:marLeft w:val="0"/>
      <w:marRight w:val="0"/>
      <w:marTop w:val="0"/>
      <w:marBottom w:val="0"/>
      <w:divBdr>
        <w:top w:val="none" w:sz="0" w:space="0" w:color="auto"/>
        <w:left w:val="none" w:sz="0" w:space="0" w:color="auto"/>
        <w:bottom w:val="none" w:sz="0" w:space="0" w:color="auto"/>
        <w:right w:val="none" w:sz="0" w:space="0" w:color="auto"/>
      </w:divBdr>
    </w:div>
    <w:div w:id="922910636">
      <w:bodyDiv w:val="1"/>
      <w:marLeft w:val="0"/>
      <w:marRight w:val="0"/>
      <w:marTop w:val="0"/>
      <w:marBottom w:val="0"/>
      <w:divBdr>
        <w:top w:val="none" w:sz="0" w:space="0" w:color="auto"/>
        <w:left w:val="none" w:sz="0" w:space="0" w:color="auto"/>
        <w:bottom w:val="none" w:sz="0" w:space="0" w:color="auto"/>
        <w:right w:val="none" w:sz="0" w:space="0" w:color="auto"/>
      </w:divBdr>
    </w:div>
    <w:div w:id="1105812627">
      <w:bodyDiv w:val="1"/>
      <w:marLeft w:val="0"/>
      <w:marRight w:val="0"/>
      <w:marTop w:val="0"/>
      <w:marBottom w:val="0"/>
      <w:divBdr>
        <w:top w:val="none" w:sz="0" w:space="0" w:color="auto"/>
        <w:left w:val="none" w:sz="0" w:space="0" w:color="auto"/>
        <w:bottom w:val="none" w:sz="0" w:space="0" w:color="auto"/>
        <w:right w:val="none" w:sz="0" w:space="0" w:color="auto"/>
      </w:divBdr>
    </w:div>
    <w:div w:id="1128013038">
      <w:bodyDiv w:val="1"/>
      <w:marLeft w:val="0"/>
      <w:marRight w:val="0"/>
      <w:marTop w:val="0"/>
      <w:marBottom w:val="0"/>
      <w:divBdr>
        <w:top w:val="none" w:sz="0" w:space="0" w:color="auto"/>
        <w:left w:val="none" w:sz="0" w:space="0" w:color="auto"/>
        <w:bottom w:val="none" w:sz="0" w:space="0" w:color="auto"/>
        <w:right w:val="none" w:sz="0" w:space="0" w:color="auto"/>
      </w:divBdr>
    </w:div>
    <w:div w:id="1234775954">
      <w:bodyDiv w:val="1"/>
      <w:marLeft w:val="0"/>
      <w:marRight w:val="0"/>
      <w:marTop w:val="0"/>
      <w:marBottom w:val="0"/>
      <w:divBdr>
        <w:top w:val="none" w:sz="0" w:space="0" w:color="auto"/>
        <w:left w:val="none" w:sz="0" w:space="0" w:color="auto"/>
        <w:bottom w:val="none" w:sz="0" w:space="0" w:color="auto"/>
        <w:right w:val="none" w:sz="0" w:space="0" w:color="auto"/>
      </w:divBdr>
    </w:div>
    <w:div w:id="205838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3206BBF-0AA9-46E8-9F16-DC0C140AB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7</Pages>
  <Words>3493</Words>
  <Characters>19916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 Jireh BIbangco</dc:creator>
  <cp:keywords/>
  <dc:description/>
  <cp:lastModifiedBy>El Jireh BIbangco</cp:lastModifiedBy>
  <cp:revision>10</cp:revision>
  <dcterms:created xsi:type="dcterms:W3CDTF">2023-09-04T06:28:00Z</dcterms:created>
  <dcterms:modified xsi:type="dcterms:W3CDTF">2023-09-12T06:19:00Z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966b763f67729fc3d7b7d5e98677b0cbfd5bc246963f80ae9dabd362a7e7ad14</vt:lpwstr>
  </property>
</Properties>
</file>